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8A" w:rsidRDefault="004E50DF" w:rsidP="00E6528A">
      <w:pPr>
        <w:pStyle w:val="Default"/>
        <w:tabs>
          <w:tab w:val="left" w:pos="7215"/>
        </w:tabs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E6528A">
        <w:rPr>
          <w:rFonts w:ascii="Arial" w:hAnsi="Arial" w:cs="Arial"/>
          <w:color w:val="000000" w:themeColor="text1"/>
        </w:rPr>
        <w:t>АДМИНИСТРАЦИЯ</w:t>
      </w:r>
    </w:p>
    <w:p w:rsidR="00E6528A" w:rsidRDefault="00E6528A" w:rsidP="00E6528A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НОВОБЕЛЯНСКОГО СЕЛЬСКОГО ПОСЕЛЕНИЯ</w:t>
      </w:r>
    </w:p>
    <w:p w:rsidR="00E6528A" w:rsidRDefault="00E6528A" w:rsidP="00E6528A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E6528A" w:rsidRDefault="00E6528A" w:rsidP="00E6528A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ВОРОНЕЖСКОЙ ОБЛАСТИ</w:t>
      </w:r>
    </w:p>
    <w:p w:rsidR="00E6528A" w:rsidRDefault="00E6528A" w:rsidP="00E6528A">
      <w:pPr>
        <w:pStyle w:val="Default"/>
        <w:ind w:firstLine="709"/>
        <w:jc w:val="center"/>
        <w:rPr>
          <w:rFonts w:ascii="Arial" w:hAnsi="Arial" w:cs="Arial"/>
          <w:bCs/>
          <w:color w:val="000000" w:themeColor="text1"/>
        </w:rPr>
      </w:pPr>
    </w:p>
    <w:p w:rsidR="00E6528A" w:rsidRDefault="00E6528A" w:rsidP="00E6528A">
      <w:pPr>
        <w:pStyle w:val="Default"/>
        <w:ind w:firstLine="709"/>
        <w:jc w:val="center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 w:cs="Arial"/>
          <w:bCs/>
          <w:color w:val="000000" w:themeColor="text1"/>
        </w:rPr>
        <w:t>П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О С Т А Н О В Л Е Н И Е</w:t>
      </w:r>
    </w:p>
    <w:p w:rsidR="00E6528A" w:rsidRDefault="00E6528A" w:rsidP="00E6528A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:rsidR="00E6528A" w:rsidRDefault="00E6528A" w:rsidP="00E6528A">
      <w:pPr>
        <w:pStyle w:val="Defaul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08753B">
        <w:rPr>
          <w:rFonts w:ascii="Arial" w:hAnsi="Arial" w:cs="Arial"/>
          <w:color w:val="000000" w:themeColor="text1"/>
        </w:rPr>
        <w:t xml:space="preserve">№ </w:t>
      </w:r>
      <w:r w:rsidR="0008753B">
        <w:rPr>
          <w:rFonts w:ascii="Arial" w:hAnsi="Arial" w:cs="Arial"/>
          <w:color w:val="000000" w:themeColor="text1"/>
        </w:rPr>
        <w:t>50</w:t>
      </w:r>
      <w:r w:rsidRPr="0008753B">
        <w:rPr>
          <w:rFonts w:ascii="Arial" w:hAnsi="Arial" w:cs="Arial"/>
          <w:color w:val="000000" w:themeColor="text1"/>
        </w:rPr>
        <w:t xml:space="preserve">    от</w:t>
      </w:r>
      <w:r>
        <w:rPr>
          <w:rFonts w:ascii="Arial" w:hAnsi="Arial" w:cs="Arial"/>
          <w:color w:val="000000" w:themeColor="text1"/>
        </w:rPr>
        <w:t xml:space="preserve"> </w:t>
      </w:r>
      <w:r w:rsidR="00E95D5C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 .12.2023г </w:t>
      </w:r>
    </w:p>
    <w:p w:rsidR="00E6528A" w:rsidRDefault="00E6528A" w:rsidP="00E6528A">
      <w:pPr>
        <w:pStyle w:val="Defaul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с. Новобелая </w:t>
      </w:r>
    </w:p>
    <w:p w:rsidR="00E6528A" w:rsidRDefault="00E6528A" w:rsidP="00E6528A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E6528A" w:rsidRDefault="00E6528A" w:rsidP="00E6528A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  Новобелянского сельского поселения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>
        <w:rPr>
          <w:rFonts w:ascii="Arial" w:hAnsi="Arial" w:cs="Arial"/>
          <w:color w:val="000000" w:themeColor="text1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  Новобелянского  сельского поселения Кантемировского муниципального района Воронежской области, администрация   Новобелянского  сельского поселения ПОСТАНОВЛЯЕТ</w:t>
      </w:r>
      <w:r>
        <w:rPr>
          <w:rFonts w:ascii="Arial" w:hAnsi="Arial" w:cs="Arial"/>
          <w:bCs/>
          <w:color w:val="000000" w:themeColor="text1"/>
        </w:rPr>
        <w:t>: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Утвердить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  Новобелянского  сельского поселения. 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Определить исполнителем Программы администрацию  Новобелянского  сельского поселения Кантемировского муниципального района Воронежской области.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Настоящее постановление опубликовать в Вестнике муниципальных правовых актов   Новобелянского  сельского поселения Кантемировского муниципального района Воронежской области и разместить на официальном сайте администрации   Новобелянского  сельского поселения в сети Интернет.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1619"/>
      </w:tblGrid>
      <w:tr w:rsidR="00E6528A" w:rsidTr="00E6528A">
        <w:tc>
          <w:tcPr>
            <w:tcW w:w="3284" w:type="dxa"/>
          </w:tcPr>
          <w:p w:rsidR="00E6528A" w:rsidRDefault="00E6528A">
            <w:pPr>
              <w:pStyle w:val="Default"/>
              <w:spacing w:line="254" w:lineRule="auto"/>
              <w:rPr>
                <w:rFonts w:ascii="Arial" w:hAnsi="Arial" w:cs="Arial"/>
                <w:color w:val="000000" w:themeColor="text1"/>
              </w:rPr>
            </w:pPr>
          </w:p>
          <w:p w:rsidR="00E6528A" w:rsidRDefault="00E6528A">
            <w:pPr>
              <w:pStyle w:val="Default"/>
              <w:spacing w:line="254" w:lineRule="auto"/>
              <w:rPr>
                <w:rFonts w:ascii="Arial" w:hAnsi="Arial" w:cs="Arial"/>
                <w:color w:val="000000" w:themeColor="text1"/>
              </w:rPr>
            </w:pPr>
          </w:p>
          <w:p w:rsidR="00E6528A" w:rsidRDefault="00E6528A">
            <w:pPr>
              <w:pStyle w:val="Default"/>
              <w:spacing w:line="254" w:lineRule="auto"/>
              <w:rPr>
                <w:rFonts w:ascii="Arial" w:hAnsi="Arial" w:cs="Arial"/>
                <w:color w:val="000000" w:themeColor="text1"/>
              </w:rPr>
            </w:pPr>
          </w:p>
          <w:p w:rsidR="00E6528A" w:rsidRDefault="00E6528A">
            <w:pPr>
              <w:pStyle w:val="Default"/>
              <w:spacing w:line="254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Глава    Новобелянского сельского поселения</w:t>
            </w:r>
          </w:p>
        </w:tc>
        <w:tc>
          <w:tcPr>
            <w:tcW w:w="3285" w:type="dxa"/>
          </w:tcPr>
          <w:p w:rsidR="00E6528A" w:rsidRDefault="00E6528A">
            <w:pPr>
              <w:pStyle w:val="Default"/>
              <w:spacing w:line="254" w:lineRule="auto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9" w:type="dxa"/>
          </w:tcPr>
          <w:p w:rsidR="00E6528A" w:rsidRDefault="00E6528A">
            <w:pPr>
              <w:pStyle w:val="Default"/>
              <w:spacing w:line="254" w:lineRule="auto"/>
              <w:ind w:hanging="12"/>
              <w:rPr>
                <w:rFonts w:ascii="Arial" w:hAnsi="Arial" w:cs="Arial"/>
                <w:color w:val="000000" w:themeColor="text1"/>
              </w:rPr>
            </w:pPr>
          </w:p>
          <w:p w:rsidR="00E6528A" w:rsidRDefault="00E6528A">
            <w:pPr>
              <w:pStyle w:val="Default"/>
              <w:spacing w:line="254" w:lineRule="auto"/>
              <w:ind w:hanging="12"/>
              <w:rPr>
                <w:rFonts w:ascii="Arial" w:hAnsi="Arial" w:cs="Arial"/>
                <w:color w:val="000000" w:themeColor="text1"/>
              </w:rPr>
            </w:pPr>
          </w:p>
          <w:p w:rsidR="00E6528A" w:rsidRDefault="00E6528A">
            <w:pPr>
              <w:pStyle w:val="Default"/>
              <w:spacing w:line="254" w:lineRule="auto"/>
              <w:ind w:hanging="12"/>
              <w:rPr>
                <w:rFonts w:ascii="Arial" w:hAnsi="Arial" w:cs="Arial"/>
                <w:color w:val="000000" w:themeColor="text1"/>
              </w:rPr>
            </w:pPr>
          </w:p>
          <w:p w:rsidR="00E6528A" w:rsidRDefault="00E6528A">
            <w:pPr>
              <w:pStyle w:val="Default"/>
              <w:spacing w:line="254" w:lineRule="auto"/>
              <w:ind w:hanging="12"/>
              <w:rPr>
                <w:rFonts w:ascii="Arial" w:hAnsi="Arial" w:cs="Arial"/>
                <w:color w:val="000000" w:themeColor="text1"/>
              </w:rPr>
            </w:pPr>
          </w:p>
          <w:p w:rsidR="00E6528A" w:rsidRDefault="00E6528A">
            <w:pPr>
              <w:pStyle w:val="Default"/>
              <w:spacing w:line="254" w:lineRule="auto"/>
              <w:ind w:hanging="12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E6528A" w:rsidRDefault="00E6528A" w:rsidP="00E6528A">
      <w:pPr>
        <w:pStyle w:val="Default"/>
        <w:ind w:left="5103"/>
        <w:jc w:val="both"/>
        <w:rPr>
          <w:rFonts w:ascii="Arial" w:hAnsi="Arial"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  <w:r>
        <w:rPr>
          <w:rFonts w:ascii="Arial" w:hAnsi="Arial" w:cs="Arial"/>
          <w:color w:val="000000" w:themeColor="text1"/>
        </w:rPr>
        <w:lastRenderedPageBreak/>
        <w:t xml:space="preserve">УТВЕРЖДЕНА </w:t>
      </w:r>
    </w:p>
    <w:p w:rsidR="00E6528A" w:rsidRDefault="00E6528A" w:rsidP="00E6528A">
      <w:pPr>
        <w:pStyle w:val="Default"/>
        <w:ind w:left="510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постановлением администрации Новобелянского  сельского поселения от </w:t>
      </w:r>
      <w:r w:rsidR="00E95D5C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 .12.</w:t>
      </w:r>
      <w:r w:rsidRPr="00973CD0">
        <w:rPr>
          <w:rFonts w:ascii="Arial" w:hAnsi="Arial" w:cs="Arial"/>
          <w:color w:val="000000" w:themeColor="text1"/>
        </w:rPr>
        <w:t>2023г №</w:t>
      </w:r>
      <w:r w:rsidR="00973CD0">
        <w:rPr>
          <w:rFonts w:ascii="Arial" w:hAnsi="Arial" w:cs="Arial"/>
          <w:color w:val="000000" w:themeColor="text1"/>
        </w:rPr>
        <w:t xml:space="preserve"> 50</w:t>
      </w:r>
      <w:r>
        <w:rPr>
          <w:rFonts w:ascii="Arial" w:hAnsi="Arial" w:cs="Arial"/>
          <w:color w:val="000000" w:themeColor="text1"/>
        </w:rPr>
        <w:t xml:space="preserve"> 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E6528A" w:rsidRDefault="00E6528A" w:rsidP="00E6528A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  Новобелянского  сельского поселения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Настоящая 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  Новобелянского 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>
        <w:rPr>
          <w:rFonts w:ascii="Arial" w:hAnsi="Arial" w:cs="Arial"/>
          <w:color w:val="000000" w:themeColor="text1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Настоящая Программа разработана и подлежит исполнению администрацией   Новобелянского сельского поселения (далее по тексту – администрация).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Вид муниципального контроля: муниципальный контроль в сфере благоустройства.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proofErr w:type="gramStart"/>
      <w:r>
        <w:rPr>
          <w:rFonts w:ascii="Arial" w:hAnsi="Arial" w:cs="Arial"/>
          <w:color w:val="000000" w:themeColor="text1"/>
        </w:rPr>
        <w:t>Предметом муниципального контроля на территории  Новобелянского 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 Новобелянского  сельского поселения, утвержденных решением Совета народных депутатов  Новобелянского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 Новобелянского  сельского поселения в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соответствии</w:t>
      </w:r>
      <w:proofErr w:type="gramEnd"/>
      <w:r>
        <w:rPr>
          <w:rFonts w:ascii="Arial" w:hAnsi="Arial" w:cs="Arial"/>
          <w:color w:val="000000" w:themeColor="text1"/>
        </w:rPr>
        <w:t xml:space="preserve"> с  Правилами;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исполнение решений, принимаемых по результатам контрольных мероприятий. 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Администрацией за   11 месяцев 2023 года проведено  0 проверок соблюдения действующего законодательства Российской Федерации в указанной сфере. 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а) информирование;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б) консультирование.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За 11 месяцев 2023 года администрацией выдано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- 0  предостережений о недопустимости нарушения обязательных требований.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II. Цели и задачи реализации Программы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2.1. Целями профилактической работы являются: 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4) предупреждение </w:t>
      </w:r>
      <w:proofErr w:type="gramStart"/>
      <w:r>
        <w:rPr>
          <w:rFonts w:ascii="Arial" w:hAnsi="Arial" w:cs="Arial"/>
          <w:color w:val="000000" w:themeColor="text1"/>
        </w:rPr>
        <w:t>нарушений</w:t>
      </w:r>
      <w:proofErr w:type="gramEnd"/>
      <w:r>
        <w:rPr>
          <w:rFonts w:ascii="Arial" w:hAnsi="Arial" w:cs="Arial"/>
          <w:color w:val="000000" w:themeColor="text1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5) снижение административной нагрузки на контролируемых лиц;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6) снижение размера ущерба, причиняемого охраняемым законом ценностям.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 Задачами профилактической работы являются: 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 укрепление системы профилактики нарушений обязательных требований;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 w:themeColor="text1"/>
        </w:rPr>
        <w:t>самообследование</w:t>
      </w:r>
      <w:proofErr w:type="spellEnd"/>
      <w:r>
        <w:rPr>
          <w:rFonts w:ascii="Arial" w:hAnsi="Arial" w:cs="Arial"/>
          <w:color w:val="000000" w:themeColor="text1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 w:themeColor="text1"/>
        </w:rPr>
        <w:t>самообследования</w:t>
      </w:r>
      <w:proofErr w:type="spellEnd"/>
      <w:r>
        <w:rPr>
          <w:rFonts w:ascii="Arial" w:hAnsi="Arial" w:cs="Arial"/>
          <w:color w:val="000000" w:themeColor="text1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 w:themeColor="text1"/>
        </w:rPr>
        <w:t>ч</w:t>
      </w:r>
      <w:proofErr w:type="gramEnd"/>
      <w:r>
        <w:rPr>
          <w:rFonts w:ascii="Arial" w:hAnsi="Arial" w:cs="Arial"/>
          <w:color w:val="000000" w:themeColor="text1"/>
        </w:rPr>
        <w:t xml:space="preserve">.1 ст.51 №248-ФЗ). 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III. Перечень профилактических мероприятий, сроки (периодичность) их проведения</w:t>
      </w:r>
    </w:p>
    <w:p w:rsidR="00E6528A" w:rsidRDefault="00E6528A" w:rsidP="00E6528A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E6528A" w:rsidTr="00E6528A">
        <w:trPr>
          <w:trHeight w:val="11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E6528A" w:rsidTr="00E6528A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Информирование</w:t>
            </w:r>
          </w:p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E6528A" w:rsidTr="00E6528A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Консультирование.</w:t>
            </w:r>
          </w:p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E6528A" w:rsidRDefault="00E6528A" w:rsidP="00E6528A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E6528A" w:rsidRDefault="00E6528A" w:rsidP="00E6528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bCs/>
          <w:color w:val="000000" w:themeColor="text1"/>
        </w:rPr>
        <w:t>IV. Показатели результативности и эффективности Программы</w:t>
      </w:r>
    </w:p>
    <w:p w:rsidR="00E6528A" w:rsidRDefault="00E6528A" w:rsidP="00E6528A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E6528A" w:rsidTr="00E6528A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Величина</w:t>
            </w:r>
          </w:p>
        </w:tc>
      </w:tr>
      <w:tr w:rsidR="00E6528A" w:rsidTr="00E6528A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E6528A" w:rsidTr="00E6528A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Исполнено</w:t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Н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>е исполнено</w:t>
            </w:r>
          </w:p>
        </w:tc>
      </w:tr>
      <w:tr w:rsidR="00E6528A" w:rsidTr="00E6528A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20% и более</w:t>
            </w:r>
          </w:p>
        </w:tc>
      </w:tr>
      <w:tr w:rsidR="00E6528A" w:rsidTr="00E6528A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A" w:rsidRDefault="00E6528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:rsidR="00E6528A" w:rsidRDefault="00E6528A" w:rsidP="00E6528A">
      <w:pPr>
        <w:ind w:firstLine="709"/>
        <w:rPr>
          <w:rFonts w:cs="Arial"/>
          <w:color w:val="000000" w:themeColor="text1"/>
        </w:rPr>
      </w:pPr>
    </w:p>
    <w:p w:rsidR="00E6528A" w:rsidRDefault="00E6528A" w:rsidP="00E6528A"/>
    <w:p w:rsidR="005E2ABE" w:rsidRDefault="005E2ABE" w:rsidP="00E6528A">
      <w:pPr>
        <w:tabs>
          <w:tab w:val="left" w:pos="3990"/>
        </w:tabs>
      </w:pPr>
    </w:p>
    <w:sectPr w:rsidR="005E2ABE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28A"/>
    <w:rsid w:val="0008753B"/>
    <w:rsid w:val="00325346"/>
    <w:rsid w:val="0043354C"/>
    <w:rsid w:val="004E50DF"/>
    <w:rsid w:val="005E2ABE"/>
    <w:rsid w:val="00773003"/>
    <w:rsid w:val="00875B74"/>
    <w:rsid w:val="00973CD0"/>
    <w:rsid w:val="00C74E34"/>
    <w:rsid w:val="00CE720B"/>
    <w:rsid w:val="00D25BA1"/>
    <w:rsid w:val="00E6528A"/>
    <w:rsid w:val="00E9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528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28A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652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73C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2023-12-11T06:47:00Z</cp:lastPrinted>
  <dcterms:created xsi:type="dcterms:W3CDTF">2023-12-06T07:11:00Z</dcterms:created>
  <dcterms:modified xsi:type="dcterms:W3CDTF">2024-03-28T12:06:00Z</dcterms:modified>
</cp:coreProperties>
</file>