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АДМИНИСТРАЦИЯ</w:t>
      </w:r>
    </w:p>
    <w:p w:rsidR="00CD2D55" w:rsidRPr="00E30947" w:rsidRDefault="008D3E73" w:rsidP="00FF40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CD2D55" w:rsidRPr="00E30947">
        <w:rPr>
          <w:rFonts w:cs="Arial"/>
          <w:color w:val="000000" w:themeColor="text1"/>
        </w:rPr>
        <w:t xml:space="preserve"> СЕЛЬСКОГО ПОСЕЛЕНИЯ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КАНТЕМИРОВСКОГО</w:t>
      </w:r>
      <w:r w:rsidR="00CD2D55" w:rsidRPr="00E30947">
        <w:rPr>
          <w:rFonts w:cs="Arial"/>
          <w:color w:val="000000" w:themeColor="text1"/>
        </w:rPr>
        <w:t xml:space="preserve"> МУНИЦИПАЛЬНОГО РАЙОНА</w:t>
      </w: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ВОРОНЕЖСКОЙ ОБЛАСТИ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ПОСТАНОВЛЕНИЕ</w:t>
      </w:r>
    </w:p>
    <w:p w:rsidR="00CD2D55" w:rsidRPr="00E30947" w:rsidRDefault="00CD2D55" w:rsidP="00E3094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D2D55" w:rsidRPr="00E30947" w:rsidRDefault="008D3E73" w:rsidP="00FF406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27  ноября </w:t>
      </w:r>
      <w:r w:rsidR="00CD2D55" w:rsidRPr="00E30947">
        <w:rPr>
          <w:rFonts w:cs="Arial"/>
          <w:color w:val="000000" w:themeColor="text1"/>
        </w:rPr>
        <w:t xml:space="preserve"> 2023 г.</w:t>
      </w:r>
      <w:r w:rsidR="00E30947" w:rsidRPr="00E3094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46</w:t>
      </w:r>
    </w:p>
    <w:p w:rsidR="001E74C7" w:rsidRPr="00E30947" w:rsidRDefault="008D3E73" w:rsidP="00FF406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F740D4" w:rsidRPr="00E30947">
        <w:rPr>
          <w:rFonts w:cs="Arial"/>
          <w:color w:val="000000" w:themeColor="text1"/>
        </w:rPr>
        <w:t xml:space="preserve"> сельское поселение</w:t>
      </w:r>
    </w:p>
    <w:p w:rsidR="00CD2D55" w:rsidRPr="00E30947" w:rsidRDefault="00CD2D55" w:rsidP="00E3094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D2D55" w:rsidRPr="00E30947" w:rsidRDefault="00CD2D55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E30947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E30947">
        <w:rPr>
          <w:b w:val="0"/>
          <w:color w:val="000000" w:themeColor="text1"/>
          <w:sz w:val="24"/>
          <w:szCs w:val="24"/>
        </w:rPr>
        <w:t xml:space="preserve"> из реестра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имуществ</w:t>
      </w:r>
      <w:r w:rsidR="008D3E73">
        <w:rPr>
          <w:b w:val="0"/>
          <w:color w:val="000000" w:themeColor="text1"/>
          <w:sz w:val="24"/>
          <w:szCs w:val="24"/>
        </w:rPr>
        <w:t xml:space="preserve">а» на территории   Новобелянского </w:t>
      </w:r>
      <w:r w:rsidRPr="00E30947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0D4" w:rsidRPr="00E30947">
        <w:rPr>
          <w:b w:val="0"/>
          <w:color w:val="000000" w:themeColor="text1"/>
          <w:sz w:val="24"/>
          <w:szCs w:val="24"/>
        </w:rPr>
        <w:t>Кантемировского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0947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изменений в некоторые акты Правительства Российской Федерации и признании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</w:t>
      </w:r>
      <w:r w:rsidR="008D3E73">
        <w:rPr>
          <w:rFonts w:ascii="Arial" w:hAnsi="Arial" w:cs="Arial"/>
          <w:color w:val="000000" w:themeColor="text1"/>
          <w:sz w:val="24"/>
          <w:szCs w:val="24"/>
        </w:rPr>
        <w:t>ерации», Уставом Новобелянского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</w:t>
      </w:r>
      <w:r w:rsidR="008D3E73">
        <w:rPr>
          <w:rFonts w:ascii="Arial" w:hAnsi="Arial" w:cs="Arial"/>
          <w:color w:val="000000" w:themeColor="text1"/>
          <w:sz w:val="24"/>
          <w:szCs w:val="24"/>
        </w:rPr>
        <w:t xml:space="preserve">и администрация  Новобелянского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>ый регламент по предоставлению м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="00AC624A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  Новобелянского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CD2D55" w:rsidRPr="00446067" w:rsidRDefault="00CD2D55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46067">
        <w:rPr>
          <w:rFonts w:cs="Arial"/>
          <w:color w:val="000000" w:themeColor="text1"/>
        </w:rPr>
        <w:t>2. Признать утратившими силу следующие постановлен</w:t>
      </w:r>
      <w:r w:rsidR="00446067">
        <w:rPr>
          <w:rFonts w:cs="Arial"/>
          <w:color w:val="000000" w:themeColor="text1"/>
        </w:rPr>
        <w:t xml:space="preserve">ия администрации  Новобелянского </w:t>
      </w:r>
      <w:r w:rsidRPr="00446067">
        <w:rPr>
          <w:rFonts w:cs="Arial"/>
          <w:color w:val="000000" w:themeColor="text1"/>
        </w:rPr>
        <w:t xml:space="preserve"> сельского поселения </w:t>
      </w:r>
      <w:r w:rsidR="00CC74CB" w:rsidRPr="00446067">
        <w:rPr>
          <w:rFonts w:cs="Arial"/>
          <w:color w:val="000000" w:themeColor="text1"/>
        </w:rPr>
        <w:t>Кантемировского</w:t>
      </w:r>
      <w:r w:rsidRPr="00446067">
        <w:rPr>
          <w:rFonts w:cs="Arial"/>
          <w:color w:val="000000" w:themeColor="text1"/>
        </w:rPr>
        <w:t xml:space="preserve"> муниципального района Воронежской области:</w:t>
      </w:r>
    </w:p>
    <w:p w:rsidR="00446067" w:rsidRPr="00446067" w:rsidRDefault="00CD2D55" w:rsidP="00446067">
      <w:pPr>
        <w:pStyle w:val="Title"/>
        <w:jc w:val="both"/>
        <w:rPr>
          <w:b w:val="0"/>
          <w:sz w:val="24"/>
          <w:szCs w:val="24"/>
        </w:rPr>
      </w:pPr>
      <w:r w:rsidRPr="00446067">
        <w:rPr>
          <w:b w:val="0"/>
          <w:color w:val="000000" w:themeColor="text1"/>
          <w:sz w:val="24"/>
          <w:szCs w:val="24"/>
        </w:rPr>
        <w:t>- от</w:t>
      </w:r>
      <w:r w:rsidR="00446067" w:rsidRPr="00446067">
        <w:rPr>
          <w:b w:val="0"/>
          <w:color w:val="000000" w:themeColor="text1"/>
          <w:sz w:val="24"/>
          <w:szCs w:val="24"/>
        </w:rPr>
        <w:t xml:space="preserve"> 04 декабря 2015</w:t>
      </w:r>
      <w:r w:rsidR="00446067">
        <w:rPr>
          <w:b w:val="0"/>
          <w:color w:val="000000" w:themeColor="text1"/>
          <w:sz w:val="24"/>
          <w:szCs w:val="24"/>
        </w:rPr>
        <w:t xml:space="preserve"> </w:t>
      </w:r>
      <w:r w:rsidR="00446067" w:rsidRPr="00446067">
        <w:rPr>
          <w:b w:val="0"/>
          <w:color w:val="000000" w:themeColor="text1"/>
          <w:sz w:val="24"/>
          <w:szCs w:val="24"/>
        </w:rPr>
        <w:t>г</w:t>
      </w:r>
      <w:r w:rsidR="00446067">
        <w:rPr>
          <w:b w:val="0"/>
          <w:color w:val="000000" w:themeColor="text1"/>
          <w:sz w:val="24"/>
          <w:szCs w:val="24"/>
        </w:rPr>
        <w:t xml:space="preserve">№31 </w:t>
      </w:r>
      <w:r w:rsidRPr="00446067">
        <w:rPr>
          <w:color w:val="000000" w:themeColor="text1"/>
          <w:sz w:val="24"/>
          <w:szCs w:val="24"/>
        </w:rPr>
        <w:t xml:space="preserve"> «</w:t>
      </w:r>
      <w:r w:rsidR="00446067" w:rsidRPr="00446067">
        <w:rPr>
          <w:b w:val="0"/>
          <w:sz w:val="24"/>
          <w:szCs w:val="24"/>
        </w:rPr>
        <w:t>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446067">
        <w:rPr>
          <w:b w:val="0"/>
          <w:sz w:val="24"/>
          <w:szCs w:val="24"/>
        </w:rPr>
        <w:t>;</w:t>
      </w:r>
    </w:p>
    <w:p w:rsidR="00446067" w:rsidRPr="00586F57" w:rsidRDefault="00446067" w:rsidP="00446067">
      <w:pPr>
        <w:pStyle w:val="Title"/>
        <w:tabs>
          <w:tab w:val="left" w:pos="7655"/>
        </w:tabs>
        <w:spacing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</w:t>
      </w:r>
      <w:r w:rsidRPr="00446067">
        <w:rPr>
          <w:b w:val="0"/>
          <w:color w:val="000000" w:themeColor="text1"/>
          <w:sz w:val="24"/>
          <w:szCs w:val="24"/>
        </w:rPr>
        <w:t xml:space="preserve"> от 11 мая 2023</w:t>
      </w:r>
      <w:r w:rsidR="00CB3ED7" w:rsidRPr="00446067">
        <w:rPr>
          <w:b w:val="0"/>
          <w:color w:val="000000" w:themeColor="text1"/>
          <w:sz w:val="24"/>
          <w:szCs w:val="24"/>
        </w:rPr>
        <w:t xml:space="preserve"> </w:t>
      </w:r>
      <w:r w:rsidR="00CD2D55" w:rsidRPr="00446067">
        <w:rPr>
          <w:b w:val="0"/>
          <w:color w:val="000000" w:themeColor="text1"/>
          <w:sz w:val="24"/>
          <w:szCs w:val="24"/>
        </w:rPr>
        <w:t>г. №</w:t>
      </w:r>
      <w:r w:rsidR="00CB3ED7" w:rsidRPr="00446067">
        <w:rPr>
          <w:b w:val="0"/>
          <w:color w:val="000000" w:themeColor="text1"/>
          <w:sz w:val="24"/>
          <w:szCs w:val="24"/>
        </w:rPr>
        <w:t xml:space="preserve"> </w:t>
      </w:r>
      <w:r w:rsidRPr="00446067">
        <w:rPr>
          <w:b w:val="0"/>
          <w:color w:val="000000" w:themeColor="text1"/>
          <w:sz w:val="24"/>
          <w:szCs w:val="24"/>
        </w:rPr>
        <w:t>16</w:t>
      </w:r>
      <w:r w:rsidR="00CD2D55" w:rsidRPr="00446067">
        <w:rPr>
          <w:color w:val="000000" w:themeColor="text1"/>
        </w:rPr>
        <w:t xml:space="preserve"> </w:t>
      </w:r>
      <w:r w:rsidRPr="00446067">
        <w:rPr>
          <w:b w:val="0"/>
          <w:color w:val="000000" w:themeColor="text1"/>
        </w:rPr>
        <w:t>«</w:t>
      </w:r>
      <w:r w:rsidRPr="002A3C1C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b w:val="0"/>
          <w:color w:val="000000" w:themeColor="text1"/>
          <w:sz w:val="24"/>
          <w:szCs w:val="24"/>
        </w:rPr>
        <w:t xml:space="preserve">  Новобелянского </w:t>
      </w:r>
      <w:r w:rsidRPr="002A3C1C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</w:t>
      </w:r>
      <w:r>
        <w:rPr>
          <w:b w:val="0"/>
          <w:color w:val="000000" w:themeColor="text1"/>
          <w:sz w:val="24"/>
          <w:szCs w:val="24"/>
        </w:rPr>
        <w:t xml:space="preserve">ой области от 04.12.2015г. </w:t>
      </w:r>
      <w:r>
        <w:rPr>
          <w:b w:val="0"/>
          <w:bCs w:val="0"/>
          <w:color w:val="000000" w:themeColor="text1"/>
          <w:sz w:val="24"/>
          <w:szCs w:val="24"/>
        </w:rPr>
        <w:t>№ 31</w:t>
      </w:r>
      <w:r w:rsidRPr="002A3C1C">
        <w:rPr>
          <w:b w:val="0"/>
          <w:color w:val="000000" w:themeColor="text1"/>
          <w:sz w:val="24"/>
          <w:szCs w:val="24"/>
        </w:rPr>
        <w:t xml:space="preserve"> </w:t>
      </w:r>
      <w:r w:rsidRPr="00586F57">
        <w:rPr>
          <w:b w:val="0"/>
          <w:color w:val="000000" w:themeColor="text1"/>
          <w:sz w:val="24"/>
          <w:szCs w:val="24"/>
        </w:rPr>
        <w:t>«</w:t>
      </w:r>
      <w:r w:rsidRPr="00586F57">
        <w:rPr>
          <w:b w:val="0"/>
          <w:sz w:val="24"/>
          <w:szCs w:val="24"/>
        </w:rPr>
        <w:t xml:space="preserve">Об утверждении административного регламента администрации </w:t>
      </w:r>
      <w:r>
        <w:rPr>
          <w:b w:val="0"/>
          <w:sz w:val="24"/>
          <w:szCs w:val="24"/>
        </w:rPr>
        <w:t>Н</w:t>
      </w:r>
      <w:r w:rsidRPr="00586F57">
        <w:rPr>
          <w:b w:val="0"/>
          <w:sz w:val="24"/>
          <w:szCs w:val="24"/>
        </w:rPr>
        <w:t xml:space="preserve">овобелянского сельского поселения </w:t>
      </w:r>
      <w:r>
        <w:rPr>
          <w:b w:val="0"/>
          <w:sz w:val="24"/>
          <w:szCs w:val="24"/>
        </w:rPr>
        <w:t>К</w:t>
      </w:r>
      <w:r w:rsidRPr="00586F57">
        <w:rPr>
          <w:b w:val="0"/>
          <w:sz w:val="24"/>
          <w:szCs w:val="24"/>
        </w:rPr>
        <w:t xml:space="preserve">антемировского муниципального района </w:t>
      </w:r>
      <w:r>
        <w:rPr>
          <w:b w:val="0"/>
          <w:sz w:val="24"/>
          <w:szCs w:val="24"/>
        </w:rPr>
        <w:t>В</w:t>
      </w:r>
      <w:r w:rsidRPr="00586F57">
        <w:rPr>
          <w:b w:val="0"/>
          <w:sz w:val="24"/>
          <w:szCs w:val="24"/>
        </w:rPr>
        <w:t xml:space="preserve">оронежской области </w:t>
      </w:r>
      <w:r>
        <w:rPr>
          <w:b w:val="0"/>
          <w:sz w:val="24"/>
          <w:szCs w:val="24"/>
        </w:rPr>
        <w:t xml:space="preserve"> </w:t>
      </w:r>
      <w:r w:rsidRPr="00586F57">
        <w:rPr>
          <w:b w:val="0"/>
          <w:sz w:val="24"/>
          <w:szCs w:val="24"/>
        </w:rPr>
        <w:t>по предост</w:t>
      </w:r>
      <w:r>
        <w:rPr>
          <w:b w:val="0"/>
          <w:sz w:val="24"/>
          <w:szCs w:val="24"/>
        </w:rPr>
        <w:t>авлению муниципальной услуги « П</w:t>
      </w:r>
      <w:r w:rsidRPr="00586F57">
        <w:rPr>
          <w:b w:val="0"/>
          <w:sz w:val="24"/>
          <w:szCs w:val="24"/>
        </w:rPr>
        <w:t>редоставление сведений из реестра муниципального имущества»</w:t>
      </w:r>
      <w:r>
        <w:rPr>
          <w:b w:val="0"/>
          <w:sz w:val="24"/>
          <w:szCs w:val="24"/>
        </w:rPr>
        <w:t>.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637A51" w:rsidRPr="00E30947" w:rsidRDefault="00637A51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3. Настоящее постановление вступает в силу со дня его официального опубликования.</w:t>
      </w:r>
      <w:r w:rsidR="00E30947" w:rsidRPr="00E30947">
        <w:rPr>
          <w:rFonts w:cs="Arial"/>
          <w:color w:val="000000" w:themeColor="text1"/>
        </w:rPr>
        <w:t xml:space="preserve"> </w:t>
      </w: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4. </w:t>
      </w:r>
      <w:proofErr w:type="gramStart"/>
      <w:r w:rsidRPr="00E30947">
        <w:rPr>
          <w:rFonts w:cs="Arial"/>
          <w:color w:val="000000" w:themeColor="text1"/>
        </w:rPr>
        <w:t>Контроль за</w:t>
      </w:r>
      <w:proofErr w:type="gramEnd"/>
      <w:r w:rsidRPr="00E30947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E30947" w:rsidRPr="00446067" w:rsidTr="00CC74CB">
        <w:tc>
          <w:tcPr>
            <w:tcW w:w="3190" w:type="dxa"/>
          </w:tcPr>
          <w:p w:rsidR="00CC74CB" w:rsidRPr="00446067" w:rsidRDefault="00446067" w:rsidP="002D2CC4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446067">
              <w:rPr>
                <w:rFonts w:cs="Arial"/>
                <w:color w:val="000000" w:themeColor="text1"/>
                <w:sz w:val="24"/>
                <w:szCs w:val="24"/>
              </w:rPr>
              <w:t xml:space="preserve">Глава  Новобелянского </w:t>
            </w:r>
            <w:r w:rsidR="00CC74CB" w:rsidRPr="00446067">
              <w:rPr>
                <w:rFonts w:cs="Arial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CC74CB" w:rsidRPr="00446067" w:rsidRDefault="00CC74CB" w:rsidP="00E30947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74CB" w:rsidRPr="00446067" w:rsidRDefault="00446067" w:rsidP="002D2CC4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446067">
              <w:rPr>
                <w:rFonts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CC74CB" w:rsidRPr="00446067" w:rsidRDefault="00CC74CB" w:rsidP="00E30947">
      <w:pPr>
        <w:ind w:firstLine="709"/>
        <w:rPr>
          <w:rFonts w:cs="Arial"/>
          <w:color w:val="000000" w:themeColor="text1"/>
        </w:rPr>
      </w:pPr>
      <w:r w:rsidRPr="00446067">
        <w:rPr>
          <w:rFonts w:cs="Arial"/>
          <w:color w:val="000000" w:themeColor="text1"/>
        </w:rPr>
        <w:br w:type="page"/>
      </w:r>
    </w:p>
    <w:p w:rsidR="00637A51" w:rsidRPr="002D2CC4" w:rsidRDefault="002D2CC4" w:rsidP="002D2CC4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446067" w:rsidRDefault="00CD2D55" w:rsidP="002D2CC4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 постановлению администрации</w:t>
      </w:r>
      <w:r w:rsidR="002D2CC4" w:rsidRPr="002D2CC4">
        <w:rPr>
          <w:rFonts w:cs="Arial"/>
          <w:color w:val="000000" w:themeColor="text1"/>
        </w:rPr>
        <w:t xml:space="preserve"> </w:t>
      </w:r>
      <w:r w:rsidR="00446067">
        <w:rPr>
          <w:rFonts w:cs="Arial"/>
          <w:color w:val="000000" w:themeColor="text1"/>
        </w:rPr>
        <w:t xml:space="preserve"> Новобелянского </w:t>
      </w:r>
      <w:r w:rsidR="00CC74CB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 xml:space="preserve">сельского поселения </w:t>
      </w:r>
      <w:r w:rsidR="00CC74CB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</w:t>
      </w:r>
      <w:r w:rsidR="00446067">
        <w:rPr>
          <w:rFonts w:cs="Arial"/>
          <w:color w:val="000000" w:themeColor="text1"/>
        </w:rPr>
        <w:t>ежской области</w:t>
      </w:r>
    </w:p>
    <w:p w:rsidR="00CD2D55" w:rsidRPr="00E30947" w:rsidRDefault="00446067" w:rsidP="002D2CC4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от   27 ноября 2023 г. № 46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2D2CC4" w:rsidRPr="00782E38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CD2D55" w:rsidRPr="00E30947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55B0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44606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 территории   Новобелянского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Воронежской области</w:t>
      </w:r>
    </w:p>
    <w:p w:rsidR="00455B0C" w:rsidRPr="00E30947" w:rsidRDefault="00455B0C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455B0C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val="en-US"/>
        </w:rPr>
        <w:t>I</w:t>
      </w:r>
      <w:r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cs="Arial"/>
          <w:color w:val="000000" w:themeColor="text1"/>
        </w:rPr>
        <w:t>Общие положения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455B0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04746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</w:t>
      </w:r>
      <w:r w:rsidR="005568B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</w:t>
      </w:r>
    </w:p>
    <w:p w:rsidR="005568BC" w:rsidRPr="00E30947" w:rsidRDefault="005568B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Предметом регулирования настоящего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ивного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отношения, возникающие в связи с предоставлен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 xml:space="preserve">ием администрацией  Новобелянского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Новобелянского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Настоящий 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решений и действий (бездействий)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D8709C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должностных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лиц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7419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167419" w:rsidRPr="00E30947">
        <w:rPr>
          <w:rFonts w:ascii="Arial" w:hAnsi="Arial" w:cs="Arial"/>
          <w:color w:val="000000" w:themeColor="text1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Совета нар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 xml:space="preserve">одных депутатов  Новобелянского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03.11.2006 № 174-ФЗ «Об автономных учреждениях»;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proofErr w:type="spellStart"/>
      <w:r w:rsidR="00446067">
        <w:rPr>
          <w:rFonts w:ascii="Arial" w:hAnsi="Arial" w:cs="Arial"/>
          <w:color w:val="000000" w:themeColor="text1"/>
          <w:sz w:val="24"/>
          <w:szCs w:val="24"/>
        </w:rPr>
        <w:t>Новобелянскому</w:t>
      </w:r>
      <w:proofErr w:type="spellEnd"/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сельскому поселению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иных юридических лиц, учредителем (участником) которых является </w:t>
      </w:r>
      <w:proofErr w:type="spellStart"/>
      <w:r w:rsidR="00446067">
        <w:rPr>
          <w:rFonts w:ascii="Arial" w:hAnsi="Arial" w:cs="Arial"/>
          <w:color w:val="000000" w:themeColor="text1"/>
          <w:sz w:val="24"/>
          <w:szCs w:val="24"/>
        </w:rPr>
        <w:t>Новобелянское</w:t>
      </w:r>
      <w:proofErr w:type="spellEnd"/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13573" w:rsidRPr="00E30947" w:rsidRDefault="00513573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Круг З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аявителей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B9000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(далее – Заявители).</w:t>
      </w: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E30947" w:rsidRDefault="00122AF2" w:rsidP="00E3094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E30947" w:rsidRDefault="00047461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признаков З</w:t>
      </w:r>
      <w:r w:rsidR="00122AF2" w:rsidRPr="00E30947">
        <w:rPr>
          <w:rFonts w:cs="Arial"/>
          <w:color w:val="000000" w:themeColor="text1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Требование предоставления Заявителю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 в соответст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вии с вариантом предоставления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уги, соответствующим признакам 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аявитель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3.1. Муниципальная </w:t>
      </w:r>
      <w:proofErr w:type="gramStart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услуга</w:t>
      </w:r>
      <w:proofErr w:type="gramEnd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30947" w:rsidRDefault="001E74C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 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по вопросу предоставления Муниципальной услуги осущест</w:t>
      </w:r>
      <w:r w:rsidR="00446067">
        <w:rPr>
          <w:rFonts w:ascii="Arial" w:hAnsi="Arial" w:cs="Arial"/>
          <w:color w:val="000000" w:themeColor="text1"/>
          <w:sz w:val="24"/>
          <w:szCs w:val="24"/>
        </w:rPr>
        <w:t>вляется администрацией Новобелянского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E3AF5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3.4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официальном с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айте Администрации Новобелянского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41F2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9A5A24" w:rsidRPr="009A5A24">
        <w:rPr>
          <w:sz w:val="24"/>
          <w:szCs w:val="24"/>
        </w:rPr>
        <w:t xml:space="preserve"> 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-</w:t>
      </w:r>
      <w:r w:rsidR="009A5A24" w:rsidRPr="009A5A24">
        <w:rPr>
          <w:rFonts w:ascii="Arial" w:hAnsi="Arial" w:cs="Arial"/>
          <w:sz w:val="24"/>
          <w:szCs w:val="24"/>
          <w:lang w:val="en-US"/>
        </w:rPr>
        <w:t>r</w:t>
      </w:r>
      <w:r w:rsidR="009A5A24" w:rsidRPr="009A5A24">
        <w:rPr>
          <w:rFonts w:ascii="Arial" w:hAnsi="Arial" w:cs="Arial"/>
          <w:sz w:val="24"/>
          <w:szCs w:val="24"/>
        </w:rPr>
        <w:t>20.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2D55" w:rsidRPr="009A5A24">
        <w:rPr>
          <w:rFonts w:ascii="Arial" w:hAnsi="Arial" w:cs="Arial"/>
          <w:color w:val="000000" w:themeColor="text1"/>
          <w:sz w:val="24"/>
          <w:szCs w:val="24"/>
        </w:rPr>
        <w:t>)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151683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ЕПГУ),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области, расположенном в сети Интернет по</w:t>
      </w:r>
      <w:proofErr w:type="gram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адресу: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Региональный портал, РПГУ)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E30947">
        <w:rPr>
          <w:rFonts w:ascii="Arial" w:hAnsi="Arial" w:cs="Arial"/>
          <w:color w:val="000000" w:themeColor="text1"/>
          <w:sz w:val="24"/>
          <w:szCs w:val="24"/>
        </w:rPr>
        <w:t xml:space="preserve"> (при наличии)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ной связи Администрации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3.5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путем размещения информац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ии на сайте Администрации, ЕПГУ;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3.6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3.7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3.8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CD2D55" w:rsidRPr="00E30947" w:rsidRDefault="00CD2D55" w:rsidP="00E30947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E30947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3.9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последнее 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30947" w:rsidRDefault="00E319D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по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3.10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3.11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3.12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E30947">
        <w:rPr>
          <w:rFonts w:eastAsiaTheme="minorHAnsi" w:cs="Arial"/>
          <w:iCs/>
          <w:color w:val="000000" w:themeColor="text1"/>
          <w:lang w:eastAsia="en-US"/>
        </w:rPr>
        <w:t>Стандарту обслуживания З</w:t>
      </w:r>
      <w:r w:rsidRPr="00E30947">
        <w:rPr>
          <w:rFonts w:eastAsiaTheme="minorHAnsi" w:cs="Arial"/>
          <w:iCs/>
          <w:color w:val="000000" w:themeColor="text1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3.14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Стан</w:t>
      </w:r>
      <w:r w:rsidR="00F5095C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дарт предоставления М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  <w:bookmarkEnd w:id="0"/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4.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FA2BB0" w:rsidRPr="00E30947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5.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предоставляющего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униципальную услугу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33B5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7253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5.2. Администрация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A2BB0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lastRenderedPageBreak/>
        <w:t xml:space="preserve">5.3. </w:t>
      </w:r>
      <w:r w:rsidRPr="00E30947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E30947" w:rsidRDefault="00786E9A" w:rsidP="00E3094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t xml:space="preserve">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980997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5.5. </w:t>
      </w:r>
      <w:proofErr w:type="gramStart"/>
      <w:r w:rsidRPr="00E30947">
        <w:rPr>
          <w:rFonts w:cs="Arial"/>
          <w:color w:val="000000" w:themeColor="text1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30947">
        <w:rPr>
          <w:rFonts w:cs="Arial"/>
          <w:color w:val="000000" w:themeColor="text1"/>
        </w:rPr>
        <w:t xml:space="preserve">государственных и </w:t>
      </w:r>
      <w:r w:rsidRPr="00E30947">
        <w:rPr>
          <w:rFonts w:cs="Arial"/>
          <w:color w:val="000000" w:themeColor="text1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E30947">
        <w:rPr>
          <w:rFonts w:cs="Arial"/>
          <w:color w:val="000000" w:themeColor="text1"/>
        </w:rPr>
        <w:t>, участвующими в предоставлении муниципальных услуг, утвержденным решением Сове</w:t>
      </w:r>
      <w:r w:rsidR="009A5A24">
        <w:rPr>
          <w:rFonts w:cs="Arial"/>
          <w:color w:val="000000" w:themeColor="text1"/>
        </w:rPr>
        <w:t>та народных депутатов  Новобелянского</w:t>
      </w:r>
      <w:r w:rsidRPr="00E30947">
        <w:rPr>
          <w:rFonts w:cs="Arial"/>
          <w:color w:val="000000" w:themeColor="text1"/>
        </w:rPr>
        <w:t xml:space="preserve"> </w:t>
      </w:r>
      <w:r w:rsidR="001323F8" w:rsidRPr="00E30947">
        <w:rPr>
          <w:rFonts w:cs="Arial"/>
          <w:color w:val="000000" w:themeColor="text1"/>
        </w:rPr>
        <w:t>сельского</w:t>
      </w:r>
      <w:r w:rsidRPr="00E30947">
        <w:rPr>
          <w:rFonts w:cs="Arial"/>
          <w:color w:val="000000" w:themeColor="text1"/>
        </w:rPr>
        <w:t xml:space="preserve"> поселения </w:t>
      </w:r>
      <w:r w:rsidR="001323F8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</w:t>
      </w:r>
      <w:r w:rsidR="009A5A24">
        <w:rPr>
          <w:rFonts w:cs="Arial"/>
          <w:color w:val="000000" w:themeColor="text1"/>
        </w:rPr>
        <w:t>стного самоуправления Новобелянского</w:t>
      </w:r>
      <w:r w:rsidR="001323F8" w:rsidRPr="00E30947">
        <w:rPr>
          <w:rFonts w:cs="Arial"/>
          <w:color w:val="000000" w:themeColor="text1"/>
        </w:rPr>
        <w:t xml:space="preserve"> сельского поселения 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>муниципальных услуг».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A373F" w:rsidP="00E3094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6.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6.1. </w:t>
      </w:r>
      <w:r w:rsidR="00A44880" w:rsidRPr="00E30947">
        <w:rPr>
          <w:rFonts w:ascii="Arial" w:hAnsi="Arial" w:cs="Arial"/>
          <w:color w:val="000000" w:themeColor="text1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риложении № 1 к </w:t>
      </w:r>
      <w:r w:rsidR="00CA373F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;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уведомления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 xml:space="preserve"> об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отсутствии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реестре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приведен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риложении № 2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Административному регламенту;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 xml:space="preserve">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>риложении № 3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9AD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регламенту;</w:t>
      </w:r>
    </w:p>
    <w:p w:rsidR="00502CA5" w:rsidRPr="00E30947" w:rsidRDefault="00B809AD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исправление допущенных опечаток и (или) ошибок в выданных в результате </w:t>
      </w:r>
      <w:r w:rsidR="00A000E9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документах.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слуги не предусмотрено.</w:t>
      </w: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6.2.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услуги в зависимости от выбора З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может быть получен в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7642B" w:rsidRPr="00E30947">
        <w:rPr>
          <w:rFonts w:ascii="Arial" w:hAnsi="Arial" w:cs="Arial"/>
          <w:color w:val="000000" w:themeColor="text1"/>
          <w:sz w:val="24"/>
          <w:szCs w:val="24"/>
        </w:rPr>
        <w:t>, в МФЦ, посредством ЕПГУ, посредством почтового отправления.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6.3. Состав реквизитов документа, содерж</w:t>
      </w:r>
      <w:r w:rsidR="00E319D5" w:rsidRPr="00E30947">
        <w:rPr>
          <w:rFonts w:cs="Arial"/>
          <w:color w:val="000000" w:themeColor="text1"/>
        </w:rPr>
        <w:t>ащего решение о предоставлении М</w:t>
      </w:r>
      <w:r w:rsidRPr="00E30947">
        <w:rPr>
          <w:rFonts w:cs="Arial"/>
          <w:color w:val="000000" w:themeColor="text1"/>
        </w:rPr>
        <w:t xml:space="preserve">униципальной услуги: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регистрационный номер; </w:t>
      </w:r>
    </w:p>
    <w:p w:rsidR="003B4C1D" w:rsidRPr="00E30947" w:rsidRDefault="00E319D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дата регистрации;</w:t>
      </w:r>
      <w:r w:rsidR="003B4C1D" w:rsidRPr="00E30947">
        <w:rPr>
          <w:rFonts w:cs="Arial"/>
          <w:color w:val="000000" w:themeColor="text1"/>
        </w:rPr>
        <w:t xml:space="preserve">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E30947" w:rsidRDefault="00515829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7. 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C7535" w:rsidRPr="00E30947" w:rsidRDefault="00A51ADC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7.1. 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предоставления </w:t>
      </w:r>
      <w:r w:rsidR="008C0FF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Муниципальной у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слуги 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786E9A" w:rsidRPr="00E30947">
        <w:rPr>
          <w:rFonts w:ascii="Arial" w:hAnsi="Arial" w:cs="Arial"/>
          <w:color w:val="000000" w:themeColor="text1"/>
          <w:sz w:val="24"/>
          <w:szCs w:val="24"/>
        </w:rPr>
        <w:t>5 рабочих дней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8.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Правовы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 основания для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30947" w:rsidRDefault="00CD2D5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EE5C25" w:rsidRPr="00E30947">
        <w:rPr>
          <w:rFonts w:cs="Arial"/>
          <w:color w:val="000000" w:themeColor="text1"/>
        </w:rPr>
        <w:t>Конституция Российской Федерации;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30947" w:rsidRDefault="00A23FF2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EE5C25" w:rsidRPr="00E30947" w:rsidRDefault="004F1643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Приказ</w:t>
      </w:r>
      <w:r w:rsidR="00EE5C25" w:rsidRPr="00E30947">
        <w:rPr>
          <w:rFonts w:cs="Arial"/>
          <w:color w:val="000000" w:themeColor="text1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4F1643" w:rsidRPr="00E30947">
        <w:rPr>
          <w:rFonts w:cs="Arial"/>
          <w:color w:val="000000" w:themeColor="text1"/>
        </w:rPr>
        <w:t>Устав</w:t>
      </w:r>
      <w:r w:rsidR="009A5A24">
        <w:rPr>
          <w:rFonts w:cs="Arial"/>
          <w:color w:val="000000" w:themeColor="text1"/>
        </w:rPr>
        <w:t xml:space="preserve"> Новобелянского</w:t>
      </w:r>
      <w:r w:rsidR="00A23FF2" w:rsidRPr="00E30947">
        <w:rPr>
          <w:rFonts w:cs="Arial"/>
          <w:color w:val="000000" w:themeColor="text1"/>
        </w:rPr>
        <w:t xml:space="preserve"> сельского поселения </w:t>
      </w:r>
      <w:r w:rsidR="005B2D24" w:rsidRPr="00E30947">
        <w:rPr>
          <w:rFonts w:cs="Arial"/>
          <w:color w:val="000000" w:themeColor="text1"/>
        </w:rPr>
        <w:t>Кантемировского</w:t>
      </w:r>
      <w:r w:rsidR="00A23FF2"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E30947">
        <w:rPr>
          <w:rFonts w:cs="Arial"/>
          <w:color w:val="000000" w:themeColor="text1"/>
        </w:rPr>
        <w:t xml:space="preserve">; </w:t>
      </w:r>
    </w:p>
    <w:p w:rsidR="00EE5C25" w:rsidRPr="00E30947" w:rsidRDefault="00A23FF2" w:rsidP="00E30947">
      <w:pPr>
        <w:tabs>
          <w:tab w:val="left" w:pos="1341"/>
        </w:tabs>
        <w:ind w:firstLine="709"/>
        <w:rPr>
          <w:rFonts w:cs="Arial"/>
          <w:bCs/>
          <w:iCs/>
          <w:color w:val="000000" w:themeColor="text1"/>
        </w:rPr>
      </w:pPr>
      <w:r w:rsidRPr="00E30947">
        <w:rPr>
          <w:rFonts w:cs="Arial"/>
          <w:color w:val="000000" w:themeColor="text1"/>
        </w:rPr>
        <w:t>- и</w:t>
      </w:r>
      <w:r w:rsidR="004F1643" w:rsidRPr="00E30947">
        <w:rPr>
          <w:rFonts w:cs="Arial"/>
          <w:bCs/>
          <w:iCs/>
          <w:color w:val="000000" w:themeColor="text1"/>
        </w:rPr>
        <w:t>ные нормативные правовые акты</w:t>
      </w:r>
      <w:r w:rsidR="00EE5C25" w:rsidRPr="00E30947">
        <w:rPr>
          <w:rFonts w:cs="Arial"/>
          <w:bCs/>
          <w:iCs/>
          <w:color w:val="000000" w:themeColor="text1"/>
        </w:rPr>
        <w:t xml:space="preserve"> Российской Федерации, Воронежской области и администрации </w:t>
      </w:r>
      <w:r w:rsidR="009A5A24">
        <w:rPr>
          <w:rFonts w:cs="Arial"/>
          <w:color w:val="000000" w:themeColor="text1"/>
        </w:rPr>
        <w:t xml:space="preserve"> Новобелянского</w:t>
      </w:r>
      <w:r w:rsidRPr="00E30947">
        <w:rPr>
          <w:rFonts w:cs="Arial"/>
          <w:color w:val="000000" w:themeColor="text1"/>
        </w:rPr>
        <w:t xml:space="preserve"> сельского поселения </w:t>
      </w:r>
      <w:r w:rsidR="000F0363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F1643" w:rsidRPr="00E30947">
        <w:rPr>
          <w:rFonts w:cs="Arial"/>
          <w:bCs/>
          <w:iCs/>
          <w:color w:val="000000" w:themeColor="text1"/>
        </w:rPr>
        <w:t>, регламентирующие</w:t>
      </w:r>
      <w:r w:rsidR="00EE5C25" w:rsidRPr="00E30947">
        <w:rPr>
          <w:rFonts w:cs="Arial"/>
          <w:bCs/>
          <w:iCs/>
          <w:color w:val="000000" w:themeColor="text1"/>
        </w:rPr>
        <w:t xml:space="preserve"> правоот</w:t>
      </w:r>
      <w:r w:rsidRPr="00E30947">
        <w:rPr>
          <w:rFonts w:cs="Arial"/>
          <w:bCs/>
          <w:iCs/>
          <w:color w:val="000000" w:themeColor="text1"/>
        </w:rPr>
        <w:t>ношения в сфере предоставления М</w:t>
      </w:r>
      <w:r w:rsidR="00EE5C25" w:rsidRPr="00E30947">
        <w:rPr>
          <w:rFonts w:cs="Arial"/>
          <w:bCs/>
          <w:iCs/>
          <w:color w:val="000000" w:themeColor="text1"/>
        </w:rPr>
        <w:t>униципальной услуги.</w:t>
      </w:r>
    </w:p>
    <w:p w:rsidR="00CD2D55" w:rsidRPr="00E30947" w:rsidRDefault="009A57F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и» по адресу http://</w:t>
      </w:r>
      <w:r w:rsidR="009A5A24" w:rsidRPr="009A5A24">
        <w:rPr>
          <w:sz w:val="24"/>
          <w:szCs w:val="24"/>
        </w:rPr>
        <w:t xml:space="preserve"> 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-</w:t>
      </w:r>
      <w:r w:rsidR="009A5A24" w:rsidRPr="009A5A24">
        <w:rPr>
          <w:rFonts w:ascii="Arial" w:hAnsi="Arial" w:cs="Arial"/>
          <w:sz w:val="24"/>
          <w:szCs w:val="24"/>
          <w:lang w:val="en-US"/>
        </w:rPr>
        <w:t>r</w:t>
      </w:r>
      <w:r w:rsidR="009A5A24" w:rsidRPr="009A5A24">
        <w:rPr>
          <w:rFonts w:ascii="Arial" w:hAnsi="Arial" w:cs="Arial"/>
          <w:sz w:val="24"/>
          <w:szCs w:val="24"/>
        </w:rPr>
        <w:t>20.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9A5A24" w:rsidRPr="009A5A24">
        <w:rPr>
          <w:rFonts w:ascii="Arial" w:hAnsi="Arial" w:cs="Arial"/>
          <w:sz w:val="24"/>
          <w:szCs w:val="24"/>
        </w:rPr>
        <w:t>.</w:t>
      </w:r>
      <w:proofErr w:type="spellStart"/>
      <w:r w:rsidR="009A5A24" w:rsidRPr="009A5A2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568BC" w:rsidRPr="00E30947" w:rsidRDefault="009A57FA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923AF" w:rsidRPr="00E30947" w:rsidRDefault="002349F5" w:rsidP="00E3094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A923A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лжен пр</w:t>
      </w:r>
      <w:r w:rsidR="00122AF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едставить самостоятельно:</w:t>
      </w:r>
    </w:p>
    <w:p w:rsidR="008C4BA1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1.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Запрос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</w:t>
      </w:r>
      <w:r w:rsidR="0081528E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далее по тексту – запрос, 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заявление)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риложению № 4 к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настоящему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Административному регламенту. 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Требования, предъявляемые к документу при подаче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– оригинал. </w:t>
      </w:r>
    </w:p>
    <w:p w:rsidR="001B189D" w:rsidRPr="00E30947" w:rsidRDefault="001B189D" w:rsidP="00E30947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запроса посредством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E30947">
        <w:rPr>
          <w:rFonts w:ascii="Arial" w:hAnsi="Arial" w:cs="Arial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C7535" w:rsidRPr="00E30947" w:rsidRDefault="005C753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 бумажном носителе в Администрации, МФЦ; </w:t>
      </w:r>
    </w:p>
    <w:p w:rsidR="00515829" w:rsidRPr="00E30947" w:rsidRDefault="00515829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096256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9.1.2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 Док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умент, удостоверяющий личность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аявителя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представителя Заявителя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455FC8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 при подаче</w:t>
      </w:r>
      <w:r w:rsidR="00356A90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356A90" w:rsidRPr="00E30947" w:rsidRDefault="00356A90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.3. Документ, подтверждающий полномочия представителя 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действовать от имени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при подаче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8C4BA1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использования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документ должен быть 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ариусом электронного документа /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Администрацию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течение 5 рабочих дней после отправки </w:t>
      </w:r>
      <w:r w:rsidR="00D2470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запроса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E30947" w:rsidRDefault="005B3B48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B951A4" w:rsidRPr="00E30947">
        <w:rPr>
          <w:rFonts w:ascii="Arial" w:hAnsi="Arial" w:cs="Arial"/>
          <w:color w:val="000000" w:themeColor="text1"/>
          <w:sz w:val="24"/>
          <w:szCs w:val="24"/>
        </w:rPr>
        <w:t xml:space="preserve">еречень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, отсутствует.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9D41B2" w:rsidP="00E30947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</w:t>
      </w:r>
      <w:r w:rsidR="00122AF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CD2D5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Запрещается требовать от Заявителя:</w:t>
      </w:r>
    </w:p>
    <w:p w:rsidR="00CD2D55" w:rsidRPr="00E30947" w:rsidRDefault="00CD2D55" w:rsidP="00E30947">
      <w:pPr>
        <w:pStyle w:val="a3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- представления документов и информации, в том</w:t>
      </w:r>
      <w:r w:rsidR="00096256" w:rsidRPr="00E30947">
        <w:rPr>
          <w:rFonts w:eastAsiaTheme="minorHAnsi" w:cs="Arial"/>
          <w:color w:val="000000" w:themeColor="text1"/>
        </w:rPr>
        <w:t xml:space="preserve"> числе подтверждающих внесение З</w:t>
      </w:r>
      <w:r w:rsidRPr="00E30947">
        <w:rPr>
          <w:rFonts w:eastAsiaTheme="minorHAnsi" w:cs="Arial"/>
          <w:color w:val="000000" w:themeColor="text1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E30947">
        <w:rPr>
          <w:rFonts w:eastAsiaTheme="minorHAnsi" w:cs="Arial"/>
          <w:color w:val="000000" w:themeColor="text1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30947">
        <w:rPr>
          <w:rFonts w:eastAsiaTheme="minorHAnsi" w:cs="Arial"/>
          <w:color w:val="000000" w:themeColor="text1"/>
        </w:rPr>
        <w:t>м</w:t>
      </w:r>
      <w:r w:rsidRPr="00E30947">
        <w:rPr>
          <w:rFonts w:eastAsiaTheme="minorHAnsi" w:cs="Arial"/>
          <w:color w:val="000000" w:themeColor="text1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30947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9A5A24">
        <w:rPr>
          <w:rFonts w:eastAsiaTheme="minorHAnsi" w:cs="Arial"/>
          <w:color w:val="000000" w:themeColor="text1"/>
        </w:rPr>
        <w:t xml:space="preserve">  Новобелянского</w:t>
      </w:r>
      <w:r w:rsidR="00E74AB5" w:rsidRPr="00E30947">
        <w:rPr>
          <w:rFonts w:eastAsiaTheme="minorHAnsi" w:cs="Arial"/>
          <w:color w:val="000000" w:themeColor="text1"/>
        </w:rPr>
        <w:t xml:space="preserve"> сельского поселения</w:t>
      </w:r>
      <w:r w:rsidRPr="00E30947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</w:t>
      </w:r>
      <w:r w:rsidR="008F3016" w:rsidRPr="00E30947">
        <w:rPr>
          <w:rFonts w:eastAsiaTheme="minorHAnsi" w:cs="Arial"/>
          <w:color w:val="000000" w:themeColor="text1"/>
        </w:rPr>
        <w:t xml:space="preserve"> услуги и документах, поданных З</w:t>
      </w:r>
      <w:r w:rsidRPr="00E30947">
        <w:rPr>
          <w:rFonts w:eastAsiaTheme="minorHAnsi" w:cs="Arial"/>
          <w:color w:val="000000" w:themeColor="text1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E30947">
        <w:rPr>
          <w:rFonts w:eastAsiaTheme="minorHAnsi" w:cs="Arial"/>
          <w:color w:val="000000" w:themeColor="text1"/>
        </w:rPr>
        <w:t xml:space="preserve"> </w:t>
      </w:r>
      <w:proofErr w:type="gramStart"/>
      <w:r w:rsidRPr="00E30947">
        <w:rPr>
          <w:rFonts w:eastAsiaTheme="minorHAnsi" w:cs="Arial"/>
          <w:color w:val="000000" w:themeColor="text1"/>
        </w:rPr>
        <w:t>виде</w:t>
      </w:r>
      <w:proofErr w:type="gramEnd"/>
      <w:r w:rsidRPr="00E30947">
        <w:rPr>
          <w:rFonts w:eastAsiaTheme="minorHAnsi" w:cs="Arial"/>
          <w:color w:val="000000" w:themeColor="text1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30947">
        <w:rPr>
          <w:rFonts w:eastAsiaTheme="minorHAnsi" w:cs="Arial"/>
          <w:color w:val="000000" w:themeColor="text1"/>
        </w:rPr>
        <w:t xml:space="preserve">привлекаемой </w:t>
      </w:r>
      <w:r w:rsidRPr="00E30947">
        <w:rPr>
          <w:rFonts w:eastAsiaTheme="minorHAnsi" w:cs="Arial"/>
          <w:color w:val="000000" w:themeColor="text1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30947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10.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30947" w:rsidRDefault="00E833D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х нормативными правовыми актами.</w:t>
      </w:r>
    </w:p>
    <w:p w:rsidR="009C691B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10.2.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3A4B64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оформляется в соответствии с 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№ 5 к 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CD2D55" w:rsidRPr="00E30947" w:rsidRDefault="00BD06A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окументов направляется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явителю способом, определенным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заявлении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Муниципальной услуги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необходимых для предоставления Муниципальной услуги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не пре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>пятствует повторному обращению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за получением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11.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 или отказа в предоста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F14771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66579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2076BA" w:rsidRPr="00E30947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предусмотрено.</w:t>
      </w:r>
    </w:p>
    <w:p w:rsidR="00103EF0" w:rsidRPr="00E30947" w:rsidRDefault="00D3692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11.2.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для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вариант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1DA5" w:rsidRPr="00E30947" w:rsidRDefault="00891DA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11.</w:t>
      </w:r>
      <w:r w:rsidR="00005CBF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12. 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аемой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 заявителя при предоставлении М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и способы ее взимания</w:t>
      </w:r>
    </w:p>
    <w:p w:rsidR="003271E1" w:rsidRPr="00E30947" w:rsidRDefault="003271E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271E1" w:rsidRPr="00E30947" w:rsidRDefault="00F1477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Максимальный срок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ожидания в очереди при подаче З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аяви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телем запроса о предоставлении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и при получ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ении результата предоставления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15C50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13.1. 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13.2.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>аявителя о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предоставлении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2509F3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2509F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14.1.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Заявление 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>о предоставлении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подлежит регистрации в день его поступления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70AC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услуги,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выходной (праздничный) день,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их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регистрация осуществляется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gramStart"/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A06CC4" w:rsidP="00E30947">
      <w:pPr>
        <w:pStyle w:val="90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  <w:highlight w:val="yellow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15. Требования к помещен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иям, в которых предоставляется Муниципальная услуга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30947">
        <w:rPr>
          <w:rFonts w:ascii="Arial" w:hAnsi="Arial" w:cs="Arial"/>
          <w:color w:val="000000" w:themeColor="text1"/>
          <w:sz w:val="24"/>
          <w:szCs w:val="24"/>
        </w:rPr>
        <w:t>ного автомобильного транспорта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аявителей. 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обеспече</w:t>
      </w:r>
      <w:r w:rsidR="00FD3158" w:rsidRPr="00E30947">
        <w:rPr>
          <w:rFonts w:ascii="Arial" w:hAnsi="Arial" w:cs="Arial"/>
          <w:color w:val="000000" w:themeColor="text1"/>
          <w:sz w:val="24"/>
          <w:szCs w:val="24"/>
        </w:rPr>
        <w:t>ния беспрепятственного доступа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телефонов для справок.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15.8.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15.9.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15.10.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допуск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тифлосурдоисреводчика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  <w:r w:rsidR="0047526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953337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16.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Показатели качества и доступност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 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ользования (в том числе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),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E30947" w:rsidRDefault="00151683" w:rsidP="00E30947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E30947">
        <w:rPr>
          <w:rFonts w:cs="Arial"/>
          <w:color w:val="000000" w:themeColor="text1"/>
        </w:rPr>
        <w:t xml:space="preserve">в) </w:t>
      </w:r>
      <w:r w:rsidRPr="00E30947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Для возможности подачи заявления о предоставлении Муниципальной услуги через ЕПГУ</w:t>
      </w:r>
      <w:r w:rsidR="00923EA4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тентификации.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17.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учитываю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щие особенности предоставления 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</w:t>
      </w:r>
      <w:r w:rsidR="00D83FE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МФЦ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особенности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ги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электронной форме</w:t>
      </w:r>
    </w:p>
    <w:p w:rsidR="003B4E63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ованием ЕСИА или витрин данных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ательных для предоставления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целях получения Муниципальной услуги.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Заполненное заявление о предоставлении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Заявителя или 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учетной записи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17.5.2.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количество листов в документе;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стью графического изображения);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твующее их смыслу и содержанию;</w:t>
      </w:r>
    </w:p>
    <w:p w:rsidR="00CD2D55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E30947" w:rsidRDefault="00AA612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E30947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30947" w:rsidRDefault="00F61E2A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17.8. </w:t>
      </w:r>
      <w:r w:rsidR="00CD2D55" w:rsidRPr="00E30947">
        <w:rPr>
          <w:rFonts w:eastAsiaTheme="minorHAnsi" w:cs="Arial"/>
          <w:color w:val="000000" w:themeColor="text1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17.9</w:t>
      </w:r>
      <w:r w:rsidR="001655EB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17.10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CD2D55" w:rsidRPr="00E30947" w:rsidRDefault="003A141F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луги, а также консультирование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E30947" w:rsidRDefault="003A141F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выдачу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17.11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E30947" w:rsidRDefault="002F4EF4" w:rsidP="00E30947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17.12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аявителей.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30947" w:rsidRDefault="00AC31AE" w:rsidP="00E30947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при обращении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личном обращении раб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отник МФЦ подробно информирует З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в соответствии со способом, указанным в обращении);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D2D55" w:rsidRPr="00E30947" w:rsidRDefault="00B8080D" w:rsidP="00E30947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онсультиро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вани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 письменным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 электронным 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обращениям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17.13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30947">
        <w:rPr>
          <w:rFonts w:eastAsiaTheme="minorHAnsi" w:cs="Arial"/>
          <w:color w:val="000000" w:themeColor="text1"/>
        </w:rPr>
        <w:t xml:space="preserve">Заявителем </w:t>
      </w:r>
      <w:r w:rsidRPr="00E30947">
        <w:rPr>
          <w:rFonts w:eastAsiaTheme="minorHAnsi" w:cs="Arial"/>
          <w:color w:val="000000" w:themeColor="text1"/>
        </w:rPr>
        <w:t xml:space="preserve">через МФЦ, а также в электронной форме, в том числе с использованием </w:t>
      </w:r>
      <w:r w:rsidR="00BE0094" w:rsidRPr="00E30947">
        <w:rPr>
          <w:rFonts w:eastAsiaTheme="minorHAnsi" w:cs="Arial"/>
          <w:color w:val="000000" w:themeColor="text1"/>
        </w:rPr>
        <w:t>ЕПГУ</w:t>
      </w:r>
      <w:r w:rsidR="00B8080D" w:rsidRPr="00E30947">
        <w:rPr>
          <w:rFonts w:eastAsiaTheme="minorHAnsi" w:cs="Arial"/>
          <w:color w:val="000000" w:themeColor="text1"/>
        </w:rPr>
        <w:t>, РПГУ</w:t>
      </w:r>
      <w:r w:rsidR="00BE0094" w:rsidRPr="00E30947">
        <w:rPr>
          <w:rFonts w:eastAsiaTheme="minorHAnsi" w:cs="Arial"/>
          <w:color w:val="000000" w:themeColor="text1"/>
        </w:rPr>
        <w:t>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.09.2011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внебюджетных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фондов, органами государственной власти субъектов Российской Федерации, органами местного самоуправления».</w:t>
      </w:r>
    </w:p>
    <w:p w:rsidR="00CD2D55" w:rsidRPr="00E30947" w:rsidRDefault="002F4EF4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>17.14</w:t>
      </w:r>
      <w:r w:rsidR="003A141F"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через </w:t>
      </w:r>
      <w:r w:rsidR="00BE0094" w:rsidRPr="00E30947">
        <w:rPr>
          <w:rFonts w:eastAsiaTheme="minorHAnsi" w:cs="Arial"/>
          <w:color w:val="000000" w:themeColor="text1"/>
          <w:lang w:eastAsia="en-US"/>
        </w:rPr>
        <w:t>ЕПГУ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, </w:t>
      </w:r>
      <w:r w:rsidR="00B8080D" w:rsidRPr="00E30947">
        <w:rPr>
          <w:rFonts w:eastAsiaTheme="minorHAnsi" w:cs="Arial"/>
          <w:color w:val="000000" w:themeColor="text1"/>
          <w:lang w:eastAsia="en-US"/>
        </w:rPr>
        <w:t xml:space="preserve">РПГУ,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17.15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2011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>самоуправления».</w:t>
      </w:r>
      <w:proofErr w:type="gramEnd"/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17.16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>либо по предварительной записи.</w:t>
      </w:r>
    </w:p>
    <w:p w:rsidR="00AC62E1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17.17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Работник МФЦ о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существляет следующие действия: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устанавливает личность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еряет полномочия представителя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(в случае обращения представителя </w:t>
      </w:r>
      <w:r w:rsidR="0067610E"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аявителя);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определяет ста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тус исполнения заявления в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АИС «МФЦ»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выдает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окументы</w:t>
      </w:r>
      <w:r w:rsidR="00DF459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аявителю, при необходимости запрашивает 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подписи за каждый выданный документ.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1655EB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bookmarkEnd w:id="1"/>
      <w:r w:rsidR="00DF459B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E30947" w:rsidRDefault="00CD2D55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18</w:t>
      </w:r>
      <w:r w:rsidR="008D2A2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(действий) при предоставлении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DF459B" w:rsidRPr="00E30947" w:rsidRDefault="00DF459B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.1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апрашивается выписка из реестра, сле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дующему кругу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аявителей: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физическое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физического лица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;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юридическое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2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П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риложении № 6 к настоящему Административному регламенту.</w:t>
      </w:r>
    </w:p>
    <w:p w:rsidR="009C0000" w:rsidRPr="00E30947" w:rsidRDefault="00BE0094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lastRenderedPageBreak/>
        <w:t>18.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3</w:t>
      </w: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</w:t>
      </w:r>
      <w:r w:rsidR="00891DA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891DA5" w:rsidRPr="00E30947" w:rsidRDefault="00891DA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E30947" w:rsidRDefault="00891DA5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6E57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30947" w:rsidRDefault="006852E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852E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Профилирование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2A2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Путем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анкетирования (профилирования)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устанавли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ваются признаки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6852E6" w:rsidRPr="00E30947" w:rsidRDefault="00B809A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Признаки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определены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7 к </w:t>
      </w:r>
      <w:r w:rsidR="0075123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настоящему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EA63D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По ре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зультатам получения ответов от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дминистративным регламентом. 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Единый сценарий предоставления М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егистрации заявления (запроса) 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а) выписк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_GoBack"/>
      <w:bookmarkEnd w:id="2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муниципального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не предусмотрено.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.3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Администрация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отказыв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ает З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аявителю в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 наличии оснований, указанных в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11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.4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Административные процедуры, осу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ществляемые при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слуги: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принятие решения о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либо об отказе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г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предоставление результата предоставления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или отказа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.5. А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дминистративная процедура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приостановления предоставления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не предусмотрена.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E30947" w:rsidRDefault="009C0000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указан в подпункте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«а» пункта 6.1</w:t>
      </w:r>
      <w:r w:rsidR="00BE0094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и описание административных процедур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Прием 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регистрация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запроса и документов и (или) информации,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E10457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4 к настоящему Административному регламенту, осуществляется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посредством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РПГУ,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.2. Исчерпывающий перечень документов</w:t>
      </w:r>
      <w:r w:rsidR="004B725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необходимых в соответствии с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нормативными правовыми актами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для предоставления Муниципальной услуги, которые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Способами установления личности (идентификации)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Заявителя при взаимодействии с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аявителями являются: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в МФЦ – документ, удостоверяющий личность;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посредством 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посредством Единой системы идентификац</w:t>
      </w:r>
      <w:proofErr w:type="gramStart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слуги, могут бы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ть представлены представителем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124806" w:rsidRPr="00E30947" w:rsidRDefault="0012480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Критерием принятия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ей решения об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отказ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аявителю в приеме документов,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слуги,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является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наличи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оснований, указанных в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 10.1.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Муниципальная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луга предусматривает возможность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приема запроса и документов, необходим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ых для предоставления варианта Муниципальной у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</w:t>
      </w:r>
      <w:r w:rsidR="00E3094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30947" w:rsidRDefault="009C0000" w:rsidP="00E30947">
      <w:pPr>
        <w:ind w:firstLine="709"/>
        <w:rPr>
          <w:rFonts w:eastAsia="SimSun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21.</w:t>
      </w:r>
      <w:r w:rsidR="00CB176E" w:rsidRPr="00782E38">
        <w:rPr>
          <w:rFonts w:eastAsiaTheme="minorHAnsi" w:cs="Arial"/>
          <w:color w:val="000000" w:themeColor="text1"/>
        </w:rPr>
        <w:t>8</w:t>
      </w:r>
      <w:r w:rsidRPr="00E30947">
        <w:rPr>
          <w:rFonts w:eastAsiaTheme="minorHAnsi" w:cs="Arial"/>
          <w:color w:val="000000" w:themeColor="text1"/>
        </w:rPr>
        <w:t xml:space="preserve">. </w:t>
      </w:r>
      <w:r w:rsidRPr="00E30947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30947">
        <w:rPr>
          <w:rFonts w:eastAsia="SimSun" w:cs="Arial"/>
          <w:color w:val="000000" w:themeColor="text1"/>
        </w:rPr>
        <w:t>.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 Рассмотрение принятых документов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Административная процедура «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принятых документов» осуществляется в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после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их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регистрации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2D128F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Автоматическое информирование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:rsidR="00021ACC" w:rsidRPr="00E30947" w:rsidRDefault="00021ACC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22.2. Срок административной процедуры –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рабочих дня (в пределах общего срока, указанного в 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пункте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7.1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предоставлении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Решение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Администрацией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в случае направления заявления посредством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всех критериев для конкретного Заявителя (представителя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аявителя):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;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8D126D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Реше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ние об отказе в предоставлении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иципального имущества согласно П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риложению № 1 к настоящему Административному регламенту. </w:t>
      </w:r>
    </w:p>
    <w:p w:rsidR="008D126D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23.4.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нятие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 сро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к, не превышающий 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его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дня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со дня получения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Администрацией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Предоставление результата М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Результат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 может быть получен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независимо от его места н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ахождения по электронной почте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посредством 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РПГУ,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8E3F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Предоставление результата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срок, не превышающий 1 рабочий день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и исчисляется со дня 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нятия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12CAF" w:rsidRPr="00E30947" w:rsidRDefault="00812CA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12CAF" w:rsidRPr="00E30947" w:rsidRDefault="00812CAF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bookmark2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="SimSun" w:cs="Arial"/>
          <w:color w:val="000000" w:themeColor="text1"/>
        </w:rPr>
        <w:t>2</w:t>
      </w:r>
      <w:r w:rsidR="00244B4E" w:rsidRPr="00E30947">
        <w:rPr>
          <w:rFonts w:eastAsia="SimSun" w:cs="Arial"/>
          <w:color w:val="000000" w:themeColor="text1"/>
        </w:rPr>
        <w:t>5</w:t>
      </w:r>
      <w:r w:rsidRPr="00E30947">
        <w:rPr>
          <w:rFonts w:eastAsia="SimSun" w:cs="Arial"/>
          <w:color w:val="000000" w:themeColor="text1"/>
        </w:rPr>
        <w:t>. Основанием для и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lastRenderedPageBreak/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.1.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E30947">
        <w:rPr>
          <w:rFonts w:eastAsiaTheme="minorHAnsi" w:cs="Arial"/>
          <w:color w:val="000000" w:themeColor="text1"/>
          <w:lang w:eastAsia="en-US"/>
        </w:rPr>
        <w:t>поступления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.2.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3</w:t>
      </w:r>
      <w:r w:rsidRPr="00E30947">
        <w:rPr>
          <w:rFonts w:eastAsiaTheme="minorHAnsi" w:cs="Arial"/>
          <w:color w:val="000000" w:themeColor="text1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4</w:t>
      </w:r>
      <w:r w:rsidRPr="00E30947">
        <w:rPr>
          <w:rFonts w:eastAsiaTheme="minorHAnsi" w:cs="Arial"/>
          <w:color w:val="000000" w:themeColor="text1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E30947" w:rsidRPr="00E30947">
        <w:rPr>
          <w:rFonts w:eastAsiaTheme="minorHAnsi" w:cs="Arial"/>
          <w:color w:val="000000" w:themeColor="text1"/>
          <w:lang w:eastAsia="en-US"/>
        </w:rPr>
        <w:t xml:space="preserve"> </w:t>
      </w:r>
      <w:r w:rsidRPr="00E30947">
        <w:rPr>
          <w:rFonts w:eastAsiaTheme="minorHAnsi" w:cs="Arial"/>
          <w:color w:val="000000" w:themeColor="text1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E30947">
        <w:rPr>
          <w:rFonts w:eastAsiaTheme="minorHAnsi" w:cs="Arial"/>
          <w:color w:val="000000" w:themeColor="text1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E30947" w:rsidRDefault="00244B4E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27. Порядок оставления запроса Заявителя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E30947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</w:p>
    <w:p w:rsidR="00CD2D55" w:rsidRPr="00E30947" w:rsidRDefault="002B3D88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val="en-US" w:eastAsia="ru-RU"/>
        </w:rPr>
        <w:t>IV</w:t>
      </w: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. </w:t>
      </w:r>
      <w:r w:rsidR="00DB39C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Формы</w:t>
      </w:r>
      <w:r w:rsidR="00C04AB3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контроля за исполнением А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D2D55" w:rsidRPr="00E30947" w:rsidRDefault="00CD2D55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</w:t>
      </w:r>
      <w:r w:rsidR="00C04AB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лицами администрации положений А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их требования к предоставлению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а также принятием ими решений</w:t>
      </w:r>
    </w:p>
    <w:p w:rsidR="00EA50BA" w:rsidRPr="00E30947" w:rsidRDefault="00EA50BA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Текущий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тавлением Муниципальной услуги.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должностных лиц Администрации.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</w:t>
      </w:r>
      <w:r w:rsidR="00212C2E" w:rsidRPr="00E30947">
        <w:rPr>
          <w:rFonts w:ascii="Arial" w:hAnsi="Arial" w:cs="Arial"/>
          <w:color w:val="000000" w:themeColor="text1"/>
          <w:sz w:val="24"/>
          <w:szCs w:val="24"/>
        </w:rPr>
        <w:t xml:space="preserve">плановых и внеплановых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ей) с ним. </w:t>
      </w:r>
      <w:proofErr w:type="gramEnd"/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ставлении Муниципальной услуги. </w:t>
      </w:r>
    </w:p>
    <w:p w:rsidR="00184501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30947" w:rsidRDefault="00184501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8D6A07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полно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той и качеством предоставления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761028" w:rsidRPr="00E30947" w:rsidRDefault="00761028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>.2.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соблюдение сроков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E30947" w:rsidRDefault="00CD2D55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ставлении Муниципальной услуги.</w:t>
      </w:r>
    </w:p>
    <w:p w:rsidR="00CD2D55" w:rsidRPr="00E30947" w:rsidRDefault="008D6A07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актов Воронежской области и норматив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ных правовых актов Новобелянского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B5CF0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мые) ими в ходе предоставления М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</w:p>
    <w:p w:rsidR="00EA50BA" w:rsidRPr="00E30947" w:rsidRDefault="00EA50BA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A50BA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вных правовых актов Новобелянского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тельством Российской Федерации. 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F0636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</w:t>
      </w:r>
      <w:r w:rsidR="00CC3C1D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30947" w:rsidRDefault="00CD2D55" w:rsidP="00E30947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8B2D19" w:rsidRPr="00817C5A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Раздел V. </w:t>
      </w:r>
      <w:r w:rsidRPr="00E30947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 xml:space="preserve">муниципальную услугу, МФЦ, </w:t>
      </w:r>
      <w:r w:rsidRPr="00E30947">
        <w:rPr>
          <w:rFonts w:cs="Arial"/>
          <w:bCs/>
          <w:color w:val="000000" w:themeColor="text1"/>
        </w:rPr>
        <w:lastRenderedPageBreak/>
        <w:t>организаций, указанных в части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работников</w:t>
      </w:r>
    </w:p>
    <w:p w:rsidR="008B2D19" w:rsidRPr="003764C4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33. Заявитель может обратиться с </w:t>
      </w:r>
      <w:proofErr w:type="gramStart"/>
      <w:r w:rsidRPr="00E30947">
        <w:rPr>
          <w:rFonts w:cs="Arial"/>
          <w:color w:val="000000" w:themeColor="text1"/>
        </w:rPr>
        <w:t>жалобой</w:t>
      </w:r>
      <w:proofErr w:type="gramEnd"/>
      <w:r w:rsidRPr="00E30947">
        <w:rPr>
          <w:rFonts w:cs="Arial"/>
          <w:color w:val="000000" w:themeColor="text1"/>
        </w:rPr>
        <w:t xml:space="preserve"> в том числе в следующих случаях: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9A5A24">
        <w:rPr>
          <w:rFonts w:cs="Arial"/>
          <w:color w:val="000000" w:themeColor="text1"/>
        </w:rPr>
        <w:t xml:space="preserve"> Новобелянского 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9A5A24">
        <w:rPr>
          <w:rFonts w:cs="Arial"/>
          <w:color w:val="000000" w:themeColor="text1"/>
        </w:rPr>
        <w:t xml:space="preserve">  Новобелянского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9A5A24">
        <w:rPr>
          <w:rFonts w:cs="Arial"/>
          <w:color w:val="000000" w:themeColor="text1"/>
        </w:rPr>
        <w:t xml:space="preserve">  Новобелянского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>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9A5A24">
        <w:rPr>
          <w:rFonts w:cs="Arial"/>
          <w:color w:val="000000" w:themeColor="text1"/>
        </w:rPr>
        <w:t xml:space="preserve">  Новобелянского</w:t>
      </w:r>
      <w:r w:rsidR="000413EC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30947">
        <w:rPr>
          <w:rFonts w:cs="Arial"/>
          <w:color w:val="000000" w:themeColor="text1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9A5A24">
        <w:rPr>
          <w:rFonts w:cs="Arial"/>
          <w:color w:val="000000" w:themeColor="text1"/>
        </w:rPr>
        <w:t xml:space="preserve">   Новобелянского</w:t>
      </w:r>
      <w:r w:rsidR="00B82561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>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35. Оснований для отказа в рассмотрении жалобы не имеется.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37. Жалоба должна содержать: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E30947">
        <w:rPr>
          <w:rFonts w:cs="Arial"/>
          <w:color w:val="000000" w:themeColor="text1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A5A24">
        <w:rPr>
          <w:rFonts w:cs="Arial"/>
          <w:color w:val="000000" w:themeColor="text1"/>
        </w:rPr>
        <w:t xml:space="preserve"> Новобелянского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Глава </w:t>
      </w:r>
      <w:r w:rsidR="009A5A24">
        <w:rPr>
          <w:rFonts w:cs="Arial"/>
          <w:color w:val="000000" w:themeColor="text1"/>
        </w:rPr>
        <w:t xml:space="preserve">   Новобелянского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провод</w:t>
      </w:r>
      <w:r w:rsidR="007060C3" w:rsidRPr="00E30947">
        <w:rPr>
          <w:rFonts w:cs="Arial"/>
          <w:color w:val="000000" w:themeColor="text1"/>
        </w:rPr>
        <w:t>и</w:t>
      </w:r>
      <w:r w:rsidRPr="00E30947">
        <w:rPr>
          <w:rFonts w:cs="Arial"/>
          <w:color w:val="000000" w:themeColor="text1"/>
        </w:rPr>
        <w:t xml:space="preserve">т личный прием заявителей.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E30947">
        <w:rPr>
          <w:rFonts w:cs="Arial"/>
          <w:color w:val="000000" w:themeColor="text1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9A5A24">
        <w:rPr>
          <w:rFonts w:cs="Arial"/>
          <w:color w:val="000000" w:themeColor="text1"/>
        </w:rPr>
        <w:t xml:space="preserve">   Новобелянского</w:t>
      </w:r>
      <w:r w:rsidR="00776A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41. </w:t>
      </w:r>
      <w:proofErr w:type="gramStart"/>
      <w:r w:rsidRPr="00E30947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30947">
        <w:rPr>
          <w:rFonts w:cs="Arial"/>
          <w:color w:val="000000" w:themeColor="text1"/>
        </w:rPr>
        <w:t xml:space="preserve"> со дня ее регистрации.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E30947">
        <w:rPr>
          <w:rFonts w:cs="Arial"/>
          <w:color w:val="000000" w:themeColor="text1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30947">
        <w:rPr>
          <w:rFonts w:cs="Arial"/>
          <w:color w:val="000000" w:themeColor="text1"/>
        </w:rPr>
        <w:t>неудобства</w:t>
      </w:r>
      <w:proofErr w:type="gramEnd"/>
      <w:r w:rsidRPr="00E30947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E30947">
        <w:rPr>
          <w:rFonts w:cs="Arial"/>
          <w:color w:val="000000" w:themeColor="text1"/>
        </w:rPr>
        <w:t>жалобы</w:t>
      </w:r>
      <w:proofErr w:type="gramEnd"/>
      <w:r w:rsidRPr="00E30947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44. В случае установления в ходе или по результатам </w:t>
      </w:r>
      <w:proofErr w:type="gramStart"/>
      <w:r w:rsidRPr="00E30947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E30947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Федеральным законом N 210-ФЗ;</w:t>
      </w:r>
    </w:p>
    <w:p w:rsidR="005D0D76" w:rsidRPr="00E30947" w:rsidRDefault="008B2D19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spacing w:val="7"/>
          <w:lang w:eastAsia="en-US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 выдаче выписки из реестра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 xml:space="preserve">тные данные: 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 о выдаче выписки из реестра муниципального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3764C4" w:rsidRPr="003764C4" w:rsidRDefault="009A5A24" w:rsidP="00E30947">
      <w:pPr>
        <w:ind w:firstLine="709"/>
        <w:rPr>
          <w:rFonts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t>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="005D0D76"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E30947" w:rsidRDefault="00C04AB3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настоящему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уведомления об отсутствии информации в реестре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выдаче выписки из реестра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выдаче выписки из реестра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CC3C1D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E30947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 xml:space="preserve">    </w:t>
      </w:r>
      <w:r w:rsidR="005D0D76"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A9451B" w:rsidRPr="00A9451B" w:rsidRDefault="005D0D76" w:rsidP="00A9451B">
      <w:pPr>
        <w:ind w:left="5103" w:firstLine="0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br w:type="page"/>
      </w:r>
      <w:r w:rsidRPr="00E30947">
        <w:rPr>
          <w:rFonts w:cs="Arial"/>
          <w:color w:val="000000" w:themeColor="text1"/>
          <w:lang w:bidi="ru-RU"/>
        </w:rPr>
        <w:lastRenderedPageBreak/>
        <w:t>Приложение № 4</w:t>
      </w:r>
    </w:p>
    <w:p w:rsidR="005D0D76" w:rsidRPr="00E30947" w:rsidRDefault="005D0D76" w:rsidP="00A9451B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к</w:t>
      </w:r>
      <w:r w:rsidR="00C04AB3" w:rsidRPr="00E30947">
        <w:rPr>
          <w:rFonts w:cs="Arial"/>
          <w:color w:val="000000" w:themeColor="text1"/>
          <w:lang w:bidi="ru-RU"/>
        </w:rPr>
        <w:t xml:space="preserve"> настоящему</w:t>
      </w:r>
      <w:r w:rsidRPr="00E30947">
        <w:rPr>
          <w:rFonts w:cs="Arial"/>
          <w:color w:val="000000" w:themeColor="text1"/>
          <w:lang w:bidi="ru-RU"/>
        </w:rPr>
        <w:t xml:space="preserve"> Административному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782E38" w:rsidRDefault="00A9451B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вид объекта: _______________________________________________________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объекта: 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реестровый номер объекта: 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(местоположение) объекта: _____________________________________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эмитента:_____________________________________________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ИНН:_____________________________________________________________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марка, модель: 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идентификационный номер: 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физическим лицом: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юридическим лицом**: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Способ получения результата услуги: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адрес электронной почты: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МФЦ (в случае подачи заявления через МФЦ):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191615" w:rsidRPr="00E30947" w:rsidRDefault="00191615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Администрации: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почтового отправления: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нет.</w:t>
      </w: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ФИО, подпись заявителя (представителя)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«_____________»_________________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3094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30947" w:rsidRDefault="00E3094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>автозаполнены</w:t>
      </w:r>
      <w:proofErr w:type="spellEnd"/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посредством информации, содержащейся в ЕСИА.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9A5A2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C14FEE" w:rsidRDefault="00E30947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 xml:space="preserve">    </w:t>
      </w:r>
      <w:r w:rsidR="005D0D76"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A9451B" w:rsidRDefault="00A9451B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6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C14FE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497"/>
      </w:tblGrid>
      <w:tr w:rsidR="00E30947" w:rsidRPr="00A9451B" w:rsidTr="00A9451B">
        <w:tc>
          <w:tcPr>
            <w:tcW w:w="675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№ </w:t>
            </w:r>
            <w:proofErr w:type="gramStart"/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</w:t>
            </w:r>
            <w:proofErr w:type="gramEnd"/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Место выполнения действия/ используемая ИС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Процедуры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Действия</w:t>
            </w:r>
          </w:p>
        </w:tc>
        <w:tc>
          <w:tcPr>
            <w:tcW w:w="2497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Максимальный срок</w:t>
            </w:r>
          </w:p>
        </w:tc>
      </w:tr>
      <w:tr w:rsidR="00E30947" w:rsidRPr="00A9451B" w:rsidTr="00A9451B">
        <w:trPr>
          <w:trHeight w:val="1394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  <w:r w:rsidR="00EA27F5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Контроль комплектн</w:t>
            </w:r>
            <w:r w:rsidR="00B63FD6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497" w:type="dxa"/>
            <w:vMerge w:val="restart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AF44A7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Регистрация заявления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2214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Получение сведений посредством СМЭВ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АП3. Рассмотрение документов и сведений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497" w:type="dxa"/>
            <w:vMerge w:val="restart"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5 рабочих дней</w:t>
            </w:r>
          </w:p>
        </w:tc>
      </w:tr>
      <w:tr w:rsidR="00E30947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A9451B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</w:tbl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ИС - информационная система.</w:t>
      </w:r>
    </w:p>
    <w:p w:rsidR="00EA27F5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A9451B" w:rsidRDefault="00A9451B">
      <w:pPr>
        <w:spacing w:after="200" w:line="276" w:lineRule="auto"/>
        <w:ind w:firstLine="0"/>
        <w:jc w:val="left"/>
        <w:rPr>
          <w:rFonts w:eastAsia="Calibri"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7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DF6068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настоящему А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дминистративному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782E38" w:rsidRDefault="00A9451B" w:rsidP="00A945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Перечень</w:t>
      </w:r>
    </w:p>
    <w:p w:rsidR="00122AF2" w:rsidRPr="00E30947" w:rsidRDefault="00DF6068" w:rsidP="00A9451B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признаков З</w:t>
      </w:r>
      <w:r w:rsidR="00122AF2" w:rsidRPr="00E30947">
        <w:rPr>
          <w:rFonts w:cs="Arial"/>
          <w:color w:val="000000" w:themeColor="text1"/>
        </w:rPr>
        <w:t>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DF6068" w:rsidP="00E30947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Перечень признаков З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аявителей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Признак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Значения признаков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реестра муниципально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E30947" w:rsidRPr="00A9451B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cs="Arial"/>
                <w:color w:val="000000" w:themeColor="text1"/>
                <w:sz w:val="18"/>
                <w:szCs w:val="1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A9451B" w:rsidRPr="00A9451B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122AF2" w:rsidP="00E30947">
      <w:pPr>
        <w:pStyle w:val="a4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естра муниципального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2.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A9451B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sectPr w:rsidR="00122AF2" w:rsidRPr="00E30947" w:rsidSect="00E309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characterSpacingControl w:val="doNotCompress"/>
  <w:compat/>
  <w:rsids>
    <w:rsidRoot w:val="00CD2D55"/>
    <w:rsid w:val="00005CBF"/>
    <w:rsid w:val="00021ACC"/>
    <w:rsid w:val="000410C2"/>
    <w:rsid w:val="000413EC"/>
    <w:rsid w:val="00047461"/>
    <w:rsid w:val="00050ABF"/>
    <w:rsid w:val="00076B8F"/>
    <w:rsid w:val="00076DC7"/>
    <w:rsid w:val="00096256"/>
    <w:rsid w:val="000D0829"/>
    <w:rsid w:val="000E1FF0"/>
    <w:rsid w:val="000E7F02"/>
    <w:rsid w:val="000F0363"/>
    <w:rsid w:val="000F4A0D"/>
    <w:rsid w:val="00100305"/>
    <w:rsid w:val="00100BE5"/>
    <w:rsid w:val="00103EF0"/>
    <w:rsid w:val="00105E68"/>
    <w:rsid w:val="00122AF2"/>
    <w:rsid w:val="00124806"/>
    <w:rsid w:val="001323F8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452E5"/>
    <w:rsid w:val="002509F3"/>
    <w:rsid w:val="002B3D88"/>
    <w:rsid w:val="002C7624"/>
    <w:rsid w:val="002D128F"/>
    <w:rsid w:val="002D13C2"/>
    <w:rsid w:val="002D2653"/>
    <w:rsid w:val="002D2CC4"/>
    <w:rsid w:val="002E7DEE"/>
    <w:rsid w:val="002F4EF4"/>
    <w:rsid w:val="002F67BB"/>
    <w:rsid w:val="00317950"/>
    <w:rsid w:val="003241F2"/>
    <w:rsid w:val="003271E1"/>
    <w:rsid w:val="00327994"/>
    <w:rsid w:val="00330609"/>
    <w:rsid w:val="00356A90"/>
    <w:rsid w:val="00376232"/>
    <w:rsid w:val="003764C4"/>
    <w:rsid w:val="003A141F"/>
    <w:rsid w:val="003A4B64"/>
    <w:rsid w:val="003A6EA2"/>
    <w:rsid w:val="003B4C1D"/>
    <w:rsid w:val="003B4E63"/>
    <w:rsid w:val="003E783F"/>
    <w:rsid w:val="00416AC1"/>
    <w:rsid w:val="00446067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3E3A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334BE"/>
    <w:rsid w:val="00533B5E"/>
    <w:rsid w:val="005401BD"/>
    <w:rsid w:val="005568BC"/>
    <w:rsid w:val="005B0D44"/>
    <w:rsid w:val="005B1AA4"/>
    <w:rsid w:val="005B2101"/>
    <w:rsid w:val="005B2D24"/>
    <w:rsid w:val="005B3B48"/>
    <w:rsid w:val="005C7535"/>
    <w:rsid w:val="005D0CD9"/>
    <w:rsid w:val="005D0D76"/>
    <w:rsid w:val="005E3AF5"/>
    <w:rsid w:val="006134FE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060C3"/>
    <w:rsid w:val="007218A7"/>
    <w:rsid w:val="00726B1B"/>
    <w:rsid w:val="00744AFD"/>
    <w:rsid w:val="0075123A"/>
    <w:rsid w:val="007570EA"/>
    <w:rsid w:val="00761028"/>
    <w:rsid w:val="007750DB"/>
    <w:rsid w:val="00776A29"/>
    <w:rsid w:val="00782E38"/>
    <w:rsid w:val="0078444D"/>
    <w:rsid w:val="00786CC1"/>
    <w:rsid w:val="00786E9A"/>
    <w:rsid w:val="007D14EB"/>
    <w:rsid w:val="007D338B"/>
    <w:rsid w:val="007E215D"/>
    <w:rsid w:val="007F2842"/>
    <w:rsid w:val="00812CAF"/>
    <w:rsid w:val="0081528E"/>
    <w:rsid w:val="00817C5A"/>
    <w:rsid w:val="00821B42"/>
    <w:rsid w:val="008254D9"/>
    <w:rsid w:val="00836172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3E73"/>
    <w:rsid w:val="008D419C"/>
    <w:rsid w:val="008D6A07"/>
    <w:rsid w:val="008E3F57"/>
    <w:rsid w:val="008E7EF3"/>
    <w:rsid w:val="008F3016"/>
    <w:rsid w:val="00914C1F"/>
    <w:rsid w:val="00923EA4"/>
    <w:rsid w:val="00953337"/>
    <w:rsid w:val="0095437E"/>
    <w:rsid w:val="00980997"/>
    <w:rsid w:val="00995718"/>
    <w:rsid w:val="009A57FA"/>
    <w:rsid w:val="009A5A24"/>
    <w:rsid w:val="009C0000"/>
    <w:rsid w:val="009C691B"/>
    <w:rsid w:val="009D41B2"/>
    <w:rsid w:val="00A000E9"/>
    <w:rsid w:val="00A06A53"/>
    <w:rsid w:val="00A06CC4"/>
    <w:rsid w:val="00A23FF2"/>
    <w:rsid w:val="00A26ADC"/>
    <w:rsid w:val="00A27F16"/>
    <w:rsid w:val="00A44880"/>
    <w:rsid w:val="00A45060"/>
    <w:rsid w:val="00A51ADC"/>
    <w:rsid w:val="00A637C0"/>
    <w:rsid w:val="00A923AF"/>
    <w:rsid w:val="00A9451B"/>
    <w:rsid w:val="00AA6123"/>
    <w:rsid w:val="00AB0863"/>
    <w:rsid w:val="00AB5CF0"/>
    <w:rsid w:val="00AC31AE"/>
    <w:rsid w:val="00AC624A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82561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14FEE"/>
    <w:rsid w:val="00C36ACC"/>
    <w:rsid w:val="00C57EC9"/>
    <w:rsid w:val="00C63793"/>
    <w:rsid w:val="00CA373F"/>
    <w:rsid w:val="00CB176E"/>
    <w:rsid w:val="00CB3ED7"/>
    <w:rsid w:val="00CC3C1D"/>
    <w:rsid w:val="00CC74CB"/>
    <w:rsid w:val="00CD2D55"/>
    <w:rsid w:val="00CD5FF3"/>
    <w:rsid w:val="00CE2BF4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8709C"/>
    <w:rsid w:val="00DB39CD"/>
    <w:rsid w:val="00DC4A9A"/>
    <w:rsid w:val="00DD14A1"/>
    <w:rsid w:val="00DE4CCD"/>
    <w:rsid w:val="00DF2A35"/>
    <w:rsid w:val="00DF459B"/>
    <w:rsid w:val="00DF6068"/>
    <w:rsid w:val="00DF7510"/>
    <w:rsid w:val="00E10457"/>
    <w:rsid w:val="00E30947"/>
    <w:rsid w:val="00E319D5"/>
    <w:rsid w:val="00E4173E"/>
    <w:rsid w:val="00E5087F"/>
    <w:rsid w:val="00E74AB5"/>
    <w:rsid w:val="00E833DF"/>
    <w:rsid w:val="00EA27F5"/>
    <w:rsid w:val="00EA50BA"/>
    <w:rsid w:val="00EA63DD"/>
    <w:rsid w:val="00EB68EC"/>
    <w:rsid w:val="00EC010B"/>
    <w:rsid w:val="00EC1880"/>
    <w:rsid w:val="00EE064D"/>
    <w:rsid w:val="00EE5C25"/>
    <w:rsid w:val="00F1385B"/>
    <w:rsid w:val="00F14771"/>
    <w:rsid w:val="00F5095C"/>
    <w:rsid w:val="00F61E2A"/>
    <w:rsid w:val="00F64B23"/>
    <w:rsid w:val="00F66579"/>
    <w:rsid w:val="00F740D4"/>
    <w:rsid w:val="00F93E4D"/>
    <w:rsid w:val="00FA2AFF"/>
    <w:rsid w:val="00FA2BB0"/>
    <w:rsid w:val="00FC5047"/>
    <w:rsid w:val="00FD3158"/>
    <w:rsid w:val="00FD66BD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EDEF-ADAD-4FB5-837B-015726EB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13666</Words>
  <Characters>77898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Администратор</cp:lastModifiedBy>
  <cp:revision>86</cp:revision>
  <cp:lastPrinted>2023-07-12T10:30:00Z</cp:lastPrinted>
  <dcterms:created xsi:type="dcterms:W3CDTF">2023-04-11T13:48:00Z</dcterms:created>
  <dcterms:modified xsi:type="dcterms:W3CDTF">2023-12-04T07:53:00Z</dcterms:modified>
</cp:coreProperties>
</file>