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36"/>
          <w:szCs w:val="36"/>
        </w:rPr>
      </w:pPr>
      <w:r w:rsidRPr="00CC540C">
        <w:rPr>
          <w:rFonts w:ascii="Arial-BoldMT" w:hAnsi="Arial-BoldMT" w:cs="Arial-BoldMT"/>
          <w:b/>
          <w:bCs/>
          <w:color w:val="333333"/>
          <w:sz w:val="36"/>
          <w:szCs w:val="36"/>
        </w:rPr>
        <w:t>Об уголовной ответственности за продажу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36"/>
          <w:szCs w:val="36"/>
        </w:rPr>
      </w:pPr>
      <w:r w:rsidRPr="00CC540C">
        <w:rPr>
          <w:rFonts w:ascii="Arial-BoldMT" w:hAnsi="Arial-BoldMT" w:cs="Arial-BoldMT"/>
          <w:b/>
          <w:bCs/>
          <w:color w:val="333333"/>
          <w:sz w:val="36"/>
          <w:szCs w:val="36"/>
        </w:rPr>
        <w:t>алкоголя несовершеннолетним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Согласно части 2 статьи 16 Федерального закона от 22.11.1995 № 171-ФЗ «О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государственном </w:t>
      </w:r>
      <w:proofErr w:type="gramStart"/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регулировании</w:t>
      </w:r>
      <w:proofErr w:type="gramEnd"/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 производства и оборота этилового спирта,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алкогольной и спиртосодержащей продукции и об ограничении потребления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(распития) алкогольной продукции» не допускается розничная продажа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алкогольной продукции несовершеннолетним.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В соответствии со ст.14.16 </w:t>
      </w:r>
      <w:proofErr w:type="spellStart"/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КоАП</w:t>
      </w:r>
      <w:proofErr w:type="spellEnd"/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 РФ продажа алкогольной продукции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несовершеннолетним влечет наложение административного штрафа на граждан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в размере от тридцати тысяч до пятидесяти тысяч рублей; на должностных лиц - </w:t>
      </w:r>
      <w:proofErr w:type="gramStart"/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от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ста тысяч до двухсот тысяч рублей; на юридических лиц - от трехсот тысяч до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пятисот тысяч рублей.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В </w:t>
      </w:r>
      <w:r w:rsidRPr="00CC540C">
        <w:rPr>
          <w:rFonts w:ascii="TimesNewRomanPSMT" w:hAnsi="TimesNewRomanPSMT" w:cs="TimesNewRomanPSMT"/>
          <w:color w:val="333333"/>
          <w:sz w:val="28"/>
          <w:szCs w:val="28"/>
        </w:rPr>
        <w:t xml:space="preserve">соответствие со статьей 151.1 Уголовного </w:t>
      </w: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кодекса Российской Федерации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предусмотрена уголовная ответственность за розничную продажу </w:t>
      </w:r>
      <w:proofErr w:type="gramStart"/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алкогольной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продукции несовершеннолетним, в случае неоднократного совершения данного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деяния и наказывается </w:t>
      </w:r>
      <w:r w:rsidRPr="00CC540C">
        <w:rPr>
          <w:rFonts w:ascii="TimesNewRomanPSMT" w:hAnsi="TimesNewRomanPSMT" w:cs="TimesNewRomanPSMT"/>
          <w:color w:val="333333"/>
          <w:sz w:val="28"/>
          <w:szCs w:val="28"/>
        </w:rPr>
        <w:t xml:space="preserve">штрафом </w:t>
      </w: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в размере от пятидесяти тысяч до восьмидесяти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тысяч рублей либо </w:t>
      </w:r>
      <w:r w:rsidRPr="00CC540C">
        <w:rPr>
          <w:rFonts w:ascii="TimesNewRomanPSMT" w:hAnsi="TimesNewRomanPSMT" w:cs="TimesNewRomanPSMT"/>
          <w:color w:val="333333"/>
          <w:sz w:val="28"/>
          <w:szCs w:val="28"/>
        </w:rPr>
        <w:t xml:space="preserve">исправительными </w:t>
      </w: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работами на срок до одного года </w:t>
      </w:r>
      <w:proofErr w:type="gramStart"/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с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лишением права </w:t>
      </w:r>
      <w:r w:rsidRPr="00CC540C">
        <w:rPr>
          <w:rFonts w:ascii="TimesNewRomanPSMT" w:hAnsi="TimesNewRomanPSMT" w:cs="TimesNewRomanPSMT"/>
          <w:color w:val="333333"/>
          <w:sz w:val="28"/>
          <w:szCs w:val="28"/>
        </w:rPr>
        <w:t xml:space="preserve">занимать </w:t>
      </w: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определенные должности или заниматься определенной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деятельностью на срок до трех лет или без такового.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8"/>
          <w:szCs w:val="28"/>
        </w:rPr>
        <w:t xml:space="preserve">В случае если </w:t>
      </w: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 xml:space="preserve">у лица, непосредственно осуществляющего отпуск </w:t>
      </w:r>
      <w:proofErr w:type="gramStart"/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алкогольной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продукции (продавца), возникают сомнения в достижении совершеннолетнего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возраста покупателем, продавец вправе потребовать документ, удостоверяющий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личность и позволяющий установить возраст этого покупателя. К таким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документам в соответствии с приказом Министерства промышленности и торговли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 w:rsidRPr="00CC540C">
        <w:rPr>
          <w:rFonts w:ascii="TimesNewRomanPSMT" w:hAnsi="TimesNewRomanPSMT" w:cs="TimesNewRomanPSMT"/>
          <w:color w:val="333333"/>
          <w:sz w:val="26"/>
          <w:szCs w:val="26"/>
        </w:rPr>
        <w:t>Российской Федерации от 31.05.2017 №1728 относятся: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1. Паспорт гражданина Российской Федерации, удостоверяющий личность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гражданина Российской Федерации на территории Российской Федерации.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2. Паспорт гражданина Российской Федерации, удостоверяющий личность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гражданина Российской Федерации за пределами территории Российской Федерации.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3. Временное удостоверение личности гражданина Российской Федерации.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4. Удостоверение личности моряка.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5. Дипломатический паспорт гражданина Российской Федерации.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6. Служебный паспорт гражданина Российской Федерации.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7. Удостоверение личности военнослужащего или военный билет гражданина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Российской Федерации.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8. Паспорт заграничный (дипломатический, служебный, обыкновенный)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иностранного гражданина либо иной документ, удостоверяющий личность, признаваемый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в этом качестве Российской Федерацией.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9. Вид на жительство лица без гражданства в Российской Федерации.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 xml:space="preserve">10. Разрешение на временное проживание лица без гражданства в </w:t>
      </w:r>
      <w:proofErr w:type="gramStart"/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Российской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Федерации.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11. Удостоверение беженца.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12. Свидетельство о предоставлении временного убежища на территории Российской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Федерации.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C540C">
        <w:rPr>
          <w:rFonts w:ascii="TimesNewRomanPSMT" w:hAnsi="TimesNewRomanPSMT" w:cs="TimesNewRomanPSMT"/>
          <w:color w:val="000000"/>
          <w:sz w:val="24"/>
          <w:szCs w:val="24"/>
        </w:rPr>
        <w:t>13. Водительское удостоверение.</w:t>
      </w:r>
    </w:p>
    <w:p w:rsid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36"/>
          <w:szCs w:val="36"/>
        </w:rPr>
      </w:pPr>
    </w:p>
    <w:p w:rsid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36"/>
          <w:szCs w:val="36"/>
        </w:rPr>
      </w:pPr>
    </w:p>
    <w:p w:rsid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36"/>
          <w:szCs w:val="36"/>
        </w:rPr>
      </w:pP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36"/>
          <w:szCs w:val="36"/>
        </w:rPr>
      </w:pPr>
      <w:r w:rsidRPr="00CC540C">
        <w:rPr>
          <w:rFonts w:ascii="Arial-BoldMT" w:hAnsi="Arial-BoldMT" w:cs="Arial-BoldMT"/>
          <w:b/>
          <w:bCs/>
          <w:color w:val="333333"/>
          <w:sz w:val="36"/>
          <w:szCs w:val="36"/>
        </w:rPr>
        <w:t>Об уголовной ответственности за неуплату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36"/>
          <w:szCs w:val="36"/>
        </w:rPr>
      </w:pPr>
      <w:r w:rsidRPr="00CC540C">
        <w:rPr>
          <w:rFonts w:ascii="Arial-BoldMT" w:hAnsi="Arial-BoldMT" w:cs="Arial-BoldMT"/>
          <w:b/>
          <w:bCs/>
          <w:color w:val="333333"/>
          <w:sz w:val="36"/>
          <w:szCs w:val="36"/>
        </w:rPr>
        <w:t>средств на содержание детей или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36"/>
          <w:szCs w:val="36"/>
        </w:rPr>
      </w:pPr>
      <w:r w:rsidRPr="00CC540C">
        <w:rPr>
          <w:rFonts w:ascii="Arial-BoldMT" w:hAnsi="Arial-BoldMT" w:cs="Arial-BoldMT"/>
          <w:b/>
          <w:bCs/>
          <w:color w:val="333333"/>
          <w:sz w:val="36"/>
          <w:szCs w:val="36"/>
        </w:rPr>
        <w:t>нетрудоспособных родителей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Пленум Верховного Суда Российской Федерации 22.12.2022 принял постановление № 39,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в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котором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разъяснил порядок применения судами законодательства об уголовной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ответственности за неуплату средств на содержание детей или нетрудоспособных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родителей (статья 157 Уголовного кодекса РФ).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Верховный Суд, в частности указал, что уголовная ответственность наступает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при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условии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, если неуплата средств на содержание детей или нетрудоспособных родителей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совершена неоднократно. Неоднократность имеет место, если в период неуплаты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алиментов лицо в силу статьи 4.6 Кодекса Российской Федерации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об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административных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правонарушениях (далее </w:t>
      </w:r>
      <w:proofErr w:type="spell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КоАП</w:t>
      </w:r>
      <w:proofErr w:type="spell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РФ) считалось подвергнутым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административному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наказанию за аналогичное деяние соответственно по части 1 или 2 статьи 5.351 </w:t>
      </w:r>
      <w:proofErr w:type="spell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КоАП</w:t>
      </w:r>
      <w:proofErr w:type="spell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РФ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(неуплата средств на содержание детей или нетрудоспособных родителей).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 постановлении разъяснено, что под неуплатой алиментов следует понимать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умышленное неисполнение (уклонение от исполнения) обязанности по внесению лицом,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подвергнутым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административному наказанию за аналогичное деяние, алиментных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платежей в течение двух и более месяцев подряд в рамках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возбужденного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исполнительного производства. Течение указанного двухмесячного срока начинается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на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следующий день после окончания срока уплаты единовременного или ежемесячного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платежа, установленного судебным актом или нотариально удостоверенным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соглашением.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Внимание судов обращено на то, что уголовная ответственность по ст. 157 УК РФ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наступает только в тех случаях, когда лицо имело реальную возможность выплачивать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алименты, но умышленно уклонялось от исполнения возложенной на него обязанности,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том числе производило платежи в размере менее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установленного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судебным актом или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нотариально удостоверенным соглашением, например,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нерегулярные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или незначительные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платежи. Если же невыполнение им алиментных обязательств было связано с наличием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причин, которые признаны судом уважительными, то данные деяния не образуют состава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преступления, предусмотренного ст. 157 УК РФ.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Как следует из постановления судам необходимо иметь в виду, что, например, покупка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продуктов, дарение вещей, оплата расходов, если такие действия не носили постоянного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характера и не свидетельствовали о нахождении ребенка (детей) или нетрудоспособных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родителей на иждивении у лица, обязанного уплачивать алименты, не освобождают его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от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обязанности уплачивать алименты в полном объеме. Однако данные обстоятельства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подлежат исследованию и оценке судом для решения вопроса о наличии или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об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отсутствии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признаков объективной стороны состава преступления.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Верховный Суд разъяснил, что лицо, совершившее преступление, предусмотренное ст.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157 УК РФ, может быть освобождено от уголовной ответственности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по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spell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нереабилитирующим</w:t>
      </w:r>
      <w:proofErr w:type="spell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основаниям. Если лицо в полном объеме погасило задолженность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по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алиментам, оно подлежит освобождению судом от уголовной ответственности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на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основании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пункта 3 примечаний к ст. 157 УК РФ. По смыслу закона под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полным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погашением задолженности понимается уплата всей суммы задолженности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по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исполнительному производству о взыскании алиментов,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имеющейся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на дату принятия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решения о прекращении уголовного дела.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Как указал Верховный Суд освобождению от уголовной ответственности в соответствии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пунктом 3 примечаний к ст. 157 УК РФ, в отличие от освобождения от уголовной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ответственности по иным </w:t>
      </w:r>
      <w:proofErr w:type="spell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нереабилитирующим</w:t>
      </w:r>
      <w:proofErr w:type="spell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основаниям, не препятствует то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обстоятельство, что лицо имеет неснятую или непогашенную судимость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за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другое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lastRenderedPageBreak/>
        <w:t>преступление.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 постановлении также разъяснено, что погашение задолженности может быть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произведено не только лицом, совершившим преступление, но и по его просьбе (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его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согласия) другими лицами. Обещания, а также различного рода обязательства лица,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совершившего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преступление, погасить задолженность в будущем не являются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обстоятельствами, дающими основание для освобождения этого лица от уголовной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ответственности.</w:t>
      </w:r>
    </w:p>
    <w:p w:rsid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</w:p>
    <w:p w:rsid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>Как предотвратить совершение преступлений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>несовершеннолетними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 настоящее время одной из самых сложных проблем современного общества является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подростковая преступность. К сожалению, не каждый подросток осознает, какие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совершаемые им противоправные деяния ведут к тяжелым последствиям.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Очень часто несовершеннолетние совершают правонарушения, а также общественно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опасные деяния, не задумываясь о последствиях. Рассчитывая, на то, что, не достигнув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возраста привлечения к административной или уголовной ответственности, они не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понесут наказания.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В соответствии с Российским законодательством, несовершеннолетние при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определенных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условиях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несут уголовную, административную и иную ответственность. К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несовершеннолетним, совершившим преступления, могут быть применены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принудительные меры воспитательного воздействия либо им может быть назначено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наказание, а при освобождении от наказания судом они могут быть также помещены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специальное учебно-воспитательное учреждение закрытого типа.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Несовершеннолетние старших возрастных групп за свои преступления несут именно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уголовную ответственность с применением почти всех мер уголовного наказания.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 целях профилактики совершения правонарушений и преступлений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несовершеннолетними лицами органы профилактики проводят работу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по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следующим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направлениям: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1) ограничение влияния негативных социальных факторов, связанных с причинами 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условиями преступности несовершеннолетних;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2) воздействие на причины и условия, способствующие данному виду преступности;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3) проведение профилактической работы с несовершеннолетними,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склонных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к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совершению антиобщественных деяний;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4) воздействие на группы антиобщественной направленности, участниками которых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являются несовершеннолетние; пресечение деятельности по вовлечению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несовершеннолетних граждан в преступную деятельность со стороны преступных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элементов;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5) профилактическая работа с неблагополучными семьями.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Уважаемые родители, напоминаем о необходимости постоянного контроля за детьми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со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стороны взрослых, доверительном отношении и важности проявления участия к жизни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ребенка, знакомства его с нормами поведения и общения, особенно в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подростковом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возрасте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Конституцией Российской Федерации устанавливается равное право и обязанность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родителей заботиться о детях и воспитывать их. Положениями статьи 63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Семейного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кодекса РФ предусмотрено, что родители несут ответственность за воспитание своих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детей.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Если ребенок нарушает общественный порядок, совершает неправомерные действия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отношении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других лиц или чужого имущества – отвечают за подобные действия родители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(представители) несовершеннолетнего.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lastRenderedPageBreak/>
        <w:t>Сам несовершеннолетний правонарушитель будет поставлен на учет в комиссии по делам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несовершеннолетних и подразделения по делам несовершеннолетних, где с ним будет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проводится профилактическая работа.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Кроме того, важную роль в предупреждении преступлений несовершеннолетних играет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правовое воспитание, пропаганда здорового образа жизни, усиление внимание к семье,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воспитанию детей. Задача родителей и педагогов организовать максимальную занятость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ребенка, контактировать и владеть информацией об окружении ребенка, круге общения 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интересах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, кроме того установить контакт в общении с несовершеннолетним для общения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на личные темы и волнующие проблемы ребенка.</w:t>
      </w:r>
    </w:p>
    <w:p w:rsid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</w:p>
    <w:p w:rsid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</w:p>
    <w:p w:rsid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</w:p>
    <w:p w:rsid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 xml:space="preserve">С </w:t>
      </w:r>
      <w:r w:rsidRPr="00CC540C">
        <w:rPr>
          <w:rFonts w:ascii="Arial-BoldMT" w:hAnsi="Arial-BoldMT" w:cs="Arial-BoldMT"/>
          <w:b/>
          <w:bCs/>
          <w:color w:val="333333"/>
          <w:sz w:val="36"/>
          <w:szCs w:val="36"/>
        </w:rPr>
        <w:t xml:space="preserve">1 </w:t>
      </w:r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 xml:space="preserve">марта </w:t>
      </w:r>
      <w:r w:rsidRPr="00CC540C">
        <w:rPr>
          <w:rFonts w:ascii="Arial-BoldMT" w:hAnsi="Arial-BoldMT" w:cs="Arial-BoldMT"/>
          <w:b/>
          <w:bCs/>
          <w:color w:val="333333"/>
          <w:sz w:val="36"/>
          <w:szCs w:val="36"/>
        </w:rPr>
        <w:t xml:space="preserve">2023 </w:t>
      </w:r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>г. вступают в силу изменения,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  <w:proofErr w:type="gramStart"/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>внесенный</w:t>
      </w:r>
      <w:proofErr w:type="gramEnd"/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 xml:space="preserve"> Федеральным законом от </w:t>
      </w:r>
      <w:r w:rsidRPr="00CC540C">
        <w:rPr>
          <w:rFonts w:ascii="Arial-BoldMT" w:hAnsi="Arial-BoldMT" w:cs="Arial-BoldMT"/>
          <w:b/>
          <w:bCs/>
          <w:color w:val="333333"/>
          <w:sz w:val="36"/>
          <w:szCs w:val="36"/>
        </w:rPr>
        <w:t xml:space="preserve">29.12.2022 </w:t>
      </w:r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>№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>584-ФЗ в Федеральный закон «Об информации,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 xml:space="preserve">информационных </w:t>
      </w:r>
      <w:proofErr w:type="gramStart"/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>технологиях</w:t>
      </w:r>
      <w:proofErr w:type="gramEnd"/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 xml:space="preserve"> и о защите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333333"/>
          <w:sz w:val="36"/>
          <w:szCs w:val="36"/>
        </w:rPr>
      </w:pPr>
      <w:r w:rsidRPr="00CC540C">
        <w:rPr>
          <w:rFonts w:ascii="TimesNewRomanPSMT" w:hAnsi="TimesNewRomanPSMT" w:cs="TimesNewRomanPSMT"/>
          <w:b/>
          <w:bCs/>
          <w:color w:val="333333"/>
          <w:sz w:val="36"/>
          <w:szCs w:val="36"/>
        </w:rPr>
        <w:t>информации»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Так, статья 10 дополнена рядом запретов в информационной сфере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для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отдельных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субъектов.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Установлен запрет для отдельных юридических лиц на использование принадлежащих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иностранным юридическим лицам и (или) иностранным гражданам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информационных</w:t>
      </w:r>
      <w:proofErr w:type="gramEnd"/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систем и (или) программ для электронных вычислительных машин, которые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предназначены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и (или) используются для обмена электронными сообщениями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исключительно между пользователями этих информационных систем и (или) программ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для электронных вычислительных машин, при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котором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отправитель электронного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сообщения определяет получателя или получателей электронного сообщения.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Перечень указанных информационных систем и (или) программ </w:t>
      </w:r>
      <w:proofErr w:type="gramStart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для</w:t>
      </w:r>
      <w:proofErr w:type="gramEnd"/>
      <w:r w:rsidRPr="00CC540C">
        <w:rPr>
          <w:rFonts w:ascii="TimesNewRomanPSMT" w:hAnsi="TimesNewRomanPSMT" w:cs="TimesNewRomanPSMT"/>
          <w:color w:val="333333"/>
          <w:sz w:val="24"/>
          <w:szCs w:val="24"/>
        </w:rPr>
        <w:t xml:space="preserve"> электронных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вычислительных машин подлежит размещению в сети «Интернет» на официальном сайте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федерального органа исполнительной власти, осуществляющего функции по контролю и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надзору в сфере средств массовой информации, массовых коммуникаций,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информационных технологий и связи.</w:t>
      </w:r>
    </w:p>
    <w:p w:rsidR="00CC540C" w:rsidRPr="00CC540C" w:rsidRDefault="00CC540C" w:rsidP="00CC5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Кроме того, Федеральным законом устанавливаются отдельные запреты и обязанности</w:t>
      </w:r>
    </w:p>
    <w:p w:rsidR="006A0C79" w:rsidRDefault="00CC540C" w:rsidP="00CC540C">
      <w:r w:rsidRPr="00CC540C">
        <w:rPr>
          <w:rFonts w:ascii="TimesNewRomanPSMT" w:hAnsi="TimesNewRomanPSMT" w:cs="TimesNewRomanPSMT"/>
          <w:color w:val="333333"/>
          <w:sz w:val="24"/>
          <w:szCs w:val="24"/>
        </w:rPr>
        <w:t>для владельцев сервисов размещения объявлений.</w:t>
      </w:r>
      <w:r w:rsidRPr="00CC540C">
        <w:rPr>
          <w:rFonts w:ascii="Arial-BoldMT" w:hAnsi="Arial-BoldMT" w:cs="Arial-BoldMT"/>
          <w:color w:val="000000"/>
          <w:sz w:val="20"/>
          <w:szCs w:val="20"/>
        </w:rPr>
        <w:t>__</w:t>
      </w:r>
    </w:p>
    <w:sectPr w:rsidR="006A0C79" w:rsidSect="006A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40C"/>
    <w:rsid w:val="006A0C79"/>
    <w:rsid w:val="00CC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1660</Words>
  <Characters>9464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2023-03-23T11:37:00Z</dcterms:created>
  <dcterms:modified xsi:type="dcterms:W3CDTF">2023-03-23T11:40:00Z</dcterms:modified>
</cp:coreProperties>
</file>