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F2" w:rsidRDefault="005A75F2" w:rsidP="005A75F2">
      <w:pPr>
        <w:jc w:val="center"/>
        <w:rPr>
          <w:rFonts w:ascii="Times New Roman" w:hAnsi="Times New Roman"/>
          <w:b/>
        </w:rPr>
      </w:pPr>
      <w:r>
        <w:tab/>
      </w:r>
      <w:r>
        <w:rPr>
          <w:rFonts w:ascii="Times New Roman" w:hAnsi="Times New Roman"/>
          <w:b/>
        </w:rPr>
        <w:t xml:space="preserve">Сведения </w:t>
      </w:r>
    </w:p>
    <w:p w:rsidR="005A75F2" w:rsidRDefault="005A75F2" w:rsidP="005A75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доходах, расходах, об имуществе и обязательствах имущественного характера депутатов   Новобелянского сельского поселения Кантемировского муниципального района Воронежской области, и членов их семей за отчетный период с 1 января 2019 года по 31 декабря 20</w:t>
      </w:r>
      <w:bookmarkStart w:id="0" w:name="_GoBack"/>
      <w:bookmarkEnd w:id="0"/>
      <w:r>
        <w:rPr>
          <w:rFonts w:ascii="Times New Roman" w:hAnsi="Times New Roman"/>
          <w:b/>
        </w:rPr>
        <w:t xml:space="preserve">19 года </w:t>
      </w:r>
    </w:p>
    <w:p w:rsidR="005A75F2" w:rsidRDefault="005A75F2" w:rsidP="005A75F2">
      <w:pPr>
        <w:jc w:val="center"/>
        <w:rPr>
          <w:rFonts w:ascii="Times New Roman" w:hAnsi="Times New Roman"/>
          <w:b/>
        </w:rPr>
      </w:pPr>
    </w:p>
    <w:p w:rsidR="005A75F2" w:rsidRDefault="005A75F2" w:rsidP="005A75F2">
      <w:pPr>
        <w:jc w:val="center"/>
        <w:rPr>
          <w:rFonts w:ascii="Times New Roman" w:hAnsi="Times New Roman"/>
          <w:b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2123"/>
        <w:gridCol w:w="1275"/>
        <w:gridCol w:w="1276"/>
        <w:gridCol w:w="709"/>
        <w:gridCol w:w="856"/>
        <w:gridCol w:w="1274"/>
        <w:gridCol w:w="851"/>
        <w:gridCol w:w="850"/>
        <w:gridCol w:w="1135"/>
        <w:gridCol w:w="1699"/>
        <w:gridCol w:w="2266"/>
      </w:tblGrid>
      <w:tr w:rsidR="005A75F2" w:rsidTr="005A75F2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</w:t>
            </w:r>
          </w:p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отчество лица, чьи сведения размещаются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"/>
              </w:rPr>
              <w:t xml:space="preserve">Объекты недвижимости, находящиеся в </w:t>
            </w:r>
            <w:r>
              <w:rPr>
                <w:rFonts w:ascii="Times New Roman" w:hAnsi="Times New Roman"/>
                <w:b/>
                <w:spacing w:val="-1"/>
              </w:rPr>
              <w:t>собственности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Объекты недвижимости, находящиеся </w:t>
            </w:r>
            <w:r>
              <w:rPr>
                <w:rFonts w:ascii="Times New Roman" w:hAnsi="Times New Roman"/>
                <w:b/>
                <w:spacing w:val="1"/>
              </w:rPr>
              <w:t>в пользовании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2"/>
              </w:rPr>
              <w:t>Транс</w:t>
            </w:r>
            <w:r>
              <w:rPr>
                <w:rFonts w:ascii="Times New Roman" w:hAnsi="Times New Roman"/>
                <w:b/>
                <w:spacing w:val="-2"/>
              </w:rPr>
              <w:softHyphen/>
            </w:r>
            <w:r>
              <w:rPr>
                <w:rFonts w:ascii="Times New Roman" w:hAnsi="Times New Roman"/>
                <w:b/>
                <w:spacing w:val="1"/>
              </w:rPr>
              <w:t xml:space="preserve">портные </w:t>
            </w:r>
            <w:r>
              <w:rPr>
                <w:rFonts w:ascii="Times New Roman" w:hAnsi="Times New Roman"/>
                <w:b/>
                <w:spacing w:val="-1"/>
              </w:rPr>
              <w:t>средства (вид, марка)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1"/>
              </w:rPr>
              <w:t>Деклариро</w:t>
            </w:r>
            <w:r>
              <w:rPr>
                <w:rFonts w:ascii="Times New Roman" w:hAnsi="Times New Roman"/>
                <w:b/>
                <w:spacing w:val="1"/>
              </w:rPr>
              <w:softHyphen/>
            </w:r>
            <w:r>
              <w:rPr>
                <w:rFonts w:ascii="Times New Roman" w:hAnsi="Times New Roman"/>
                <w:b/>
                <w:spacing w:val="3"/>
              </w:rPr>
              <w:t xml:space="preserve">ванный </w:t>
            </w:r>
            <w:r>
              <w:rPr>
                <w:rFonts w:ascii="Times New Roman" w:hAnsi="Times New Roman"/>
                <w:b/>
                <w:spacing w:val="2"/>
              </w:rPr>
              <w:t xml:space="preserve">годовой </w:t>
            </w:r>
            <w:r>
              <w:rPr>
                <w:rFonts w:ascii="Times New Roman" w:hAnsi="Times New Roman"/>
                <w:b/>
                <w:spacing w:val="5"/>
              </w:rPr>
              <w:t xml:space="preserve">доход </w:t>
            </w:r>
            <w:r>
              <w:rPr>
                <w:rFonts w:ascii="Times New Roman" w:hAnsi="Times New Roman"/>
                <w:b/>
                <w:spacing w:val="1"/>
              </w:rPr>
              <w:t>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75F2" w:rsidTr="005A75F2"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spacing w:val="-3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Страна </w:t>
            </w:r>
            <w:r>
              <w:rPr>
                <w:rFonts w:ascii="Times New Roman" w:hAnsi="Times New Roman"/>
                <w:b/>
                <w:spacing w:val="-3"/>
              </w:rPr>
              <w:t>расположе</w:t>
            </w:r>
            <w:r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b/>
                <w:spacing w:val="-5"/>
              </w:rPr>
              <w:t>расположе</w:t>
            </w:r>
            <w:r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  <w:b/>
                <w:spacing w:val="-3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 Илья Иванович</w:t>
            </w:r>
          </w:p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</w:p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Оксана Николаевна</w:t>
            </w: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Иванович</w:t>
            </w: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rPr>
          <w:trHeight w:val="27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Кутняхов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Депутат </w:t>
            </w:r>
            <w:r>
              <w:rPr>
                <w:rFonts w:ascii="Times New Roman" w:hAnsi="Times New Roman"/>
              </w:rPr>
              <w:lastRenderedPageBreak/>
              <w:t>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</w:t>
            </w:r>
            <w:r>
              <w:rPr>
                <w:rFonts w:ascii="Times New Roman" w:hAnsi="Times New Roman"/>
              </w:rPr>
              <w:lastRenderedPageBreak/>
              <w:t xml:space="preserve">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A75F2" w:rsidTr="00776B66">
        <w:trPr>
          <w:trHeight w:val="12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Максименко Николай Викторович</w:t>
            </w: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776B66">
        <w:trPr>
          <w:trHeight w:val="39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 w:rsidP="005A75F2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A75F2" w:rsidTr="005A75F2">
        <w:trPr>
          <w:trHeight w:val="73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Никитченко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Евгения Михайловна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5293B" w:rsidTr="00796365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3B" w:rsidRDefault="0095293B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293B" w:rsidRDefault="0095293B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Соколова Наталья Ивановна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93B" w:rsidRDefault="0095293B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93B" w:rsidRDefault="0095293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95293B" w:rsidTr="00796365">
        <w:trPr>
          <w:trHeight w:val="33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B" w:rsidRDefault="0095293B" w:rsidP="0095293B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93B" w:rsidRDefault="009529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93B" w:rsidRDefault="009529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5293B" w:rsidTr="003004C9">
        <w:trPr>
          <w:trHeight w:val="2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B" w:rsidRDefault="0095293B" w:rsidP="0095293B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93B" w:rsidRDefault="009529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93B" w:rsidRDefault="009529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5293B" w:rsidTr="00796365">
        <w:trPr>
          <w:trHeight w:val="2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3B" w:rsidRDefault="0095293B" w:rsidP="0095293B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3B" w:rsidRDefault="009529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3B" w:rsidRDefault="009529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Пшеничная Вера Ивановна</w:t>
            </w: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rPr>
          <w:trHeight w:val="108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Цыкалов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Викторович</w:t>
            </w:r>
          </w:p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5A75F2">
        <w:trPr>
          <w:trHeight w:val="21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5A75F2">
        <w:trPr>
          <w:trHeight w:val="19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A75F2" w:rsidTr="003E4571">
        <w:trPr>
          <w:trHeight w:val="25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 w:rsidP="002A055F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Яневич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Александр Михайлович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 w:rsidP="002A055F">
            <w:pPr>
              <w:pStyle w:val="ConsPlusNormal"/>
              <w:spacing w:line="25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Новобелянского сельского поселения</w:t>
            </w:r>
          </w:p>
        </w:tc>
        <w:tc>
          <w:tcPr>
            <w:tcW w:w="121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 w:rsidP="002A055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rFonts w:ascii="Times New Roman" w:hAnsi="Times New Roman"/>
              </w:rPr>
              <w:t>контроле за</w:t>
            </w:r>
            <w:proofErr w:type="gramEnd"/>
            <w:r>
              <w:rPr>
                <w:rFonts w:ascii="Times New Roman" w:hAnsi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A75F2" w:rsidTr="002A055F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F2" w:rsidRDefault="005A75F2" w:rsidP="002A055F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 w:rsidP="002A055F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F2" w:rsidRDefault="005A75F2" w:rsidP="002A055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5A75F2" w:rsidRDefault="005A75F2" w:rsidP="005A75F2">
      <w:pPr>
        <w:rPr>
          <w:rFonts w:ascii="Times New Roman" w:hAnsi="Times New Roman"/>
        </w:rPr>
      </w:pPr>
    </w:p>
    <w:p w:rsidR="0030784E" w:rsidRDefault="0030784E" w:rsidP="005A75F2">
      <w:pPr>
        <w:tabs>
          <w:tab w:val="left" w:pos="6585"/>
        </w:tabs>
      </w:pPr>
    </w:p>
    <w:sectPr w:rsidR="0030784E" w:rsidSect="005A7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5F2"/>
    <w:rsid w:val="0030784E"/>
    <w:rsid w:val="005A75F2"/>
    <w:rsid w:val="0095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F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2021-05-25T12:41:00Z</dcterms:created>
  <dcterms:modified xsi:type="dcterms:W3CDTF">2021-05-25T12:52:00Z</dcterms:modified>
</cp:coreProperties>
</file>